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广西商贸高级技工学校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骨干教师选拔培养及管理办法</w:t>
      </w:r>
    </w:p>
    <w:p>
      <w:pPr>
        <w:spacing w:line="44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学校的师资队伍建设，促进专业发展，选拔并培养一批具有良好师德师风、业务精湛的专业骨干教师队伍，提升师资队伍的整体素质，根据《广西商贸高级技工学校师资队伍建设规划》的规定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(一)坚持教学水平与师德修养并重、教学能力与教研能力并重、理论素养与实践技能并重的原则。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(二)坚持有利于专业发展、教学团队形成和教师成长的原则。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(三)坚持民主公开、公平择优、动态管理、目标考核的原则。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二、骨干教师的基本条件及产生方式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(一)骨干教师的基本条件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1.师德师风。思想素质高，有良好的职业道德，治学严谨，教风端正，为人师表。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 心理及身体条件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具有坚强的意志和健康的心理，精力充沛，乐观向上，身体健康。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3.学历职称。具有本科及以上学历、助理讲师或二级实习指导教师以上职称且在本专业任教三年以上。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4.业务素质。</w:t>
      </w:r>
      <w:r>
        <w:rPr>
          <w:rFonts w:hint="eastAsia" w:ascii="仿宋" w:hAnsi="仿宋" w:eastAsia="仿宋" w:cs="仿宋"/>
          <w:sz w:val="32"/>
          <w:szCs w:val="32"/>
        </w:rPr>
        <w:t>基础功底扎实，学识水平较高，是所在专业教学团队的骨干；教学效果良好，在学生评教和同行评教中成绩优良；在专业建设、课程建设中发挥骨干作用，是本专业教学计划、教学大纲和教改方案制定的主要参与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5.实践能力。</w:t>
      </w:r>
      <w:r>
        <w:rPr>
          <w:rFonts w:hint="eastAsia" w:ascii="仿宋" w:hAnsi="仿宋" w:eastAsia="仿宋" w:cs="仿宋"/>
          <w:sz w:val="32"/>
          <w:szCs w:val="32"/>
        </w:rPr>
        <w:t>实践能力强，是理实一体化教师；在本专业实训室及实训基地建设中发挥骨干作用，有指导学生或教师参加技能大赛的经历。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6.科研及创新能力。</w:t>
      </w:r>
      <w:r>
        <w:rPr>
          <w:rFonts w:hint="eastAsia" w:ascii="仿宋" w:hAnsi="仿宋" w:eastAsia="仿宋" w:cs="仿宋"/>
          <w:sz w:val="32"/>
          <w:szCs w:val="32"/>
        </w:rPr>
        <w:t>积极参加教学改革和科研，成绩较好，是自治区级及以上的科研、教改立项研究项目的主要参加者，近三年内公开发表教育教学论文1篇以上。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(二)产生方式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1.制定计划。学校根据师资队伍建设和专业发展的需要，制定骨干教师选拔、培养计划。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2.本人申请。填写《广西商贸高级技工学校骨干教师申请表》，并附佐证材料。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3.教研室审核推荐。教研室对申请人员进行资格审查，依据选拔条件，客观公正地推荐骨干教师候选人。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4.评审确认。学校教务科对候选人进行审核评议，确定骨干教师人选。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5.审批公布。评审结果报校长办公会研究通过，公示无异议后发文公布。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三、骨干教师的职责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(一)协助专业带头人，确定专业课程的教学内容，进行教学方法的改进和教学环节的落实，对专业课程教学质量负主要责任。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(二)参与专业课程教学大纲的编制和修订。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(三)在教学科研活动中发挥骨干作用，指导并组织应用新的教学内容、教学方法和现代化教学技术，不断提高教学质量。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(四)协助专业带头人，做好本专业课程的教材建设和实训室建设。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(五)每学年至少讲授一门专业主干课，并讲授一次公开示范课，教学效果在良好以上。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(六)任期内公开发表论文1篇或参编一门专业课程教材。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(七)协助专业带头人做好专业建设。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四、骨干教师的待遇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(一)优先安排外出参加学术会议、进修或访问；优先安排科研立项；优先提供必要的教学、科研工作条件等。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(二)优先推荐晋升职称、优先进行岗位聘任。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(三)优先推荐担任专业带头人。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(四)骨干教师的工作报酬，按实际工作计算课时。</w:t>
      </w:r>
    </w:p>
    <w:tbl>
      <w:tblPr>
        <w:tblStyle w:val="6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4404"/>
        <w:gridCol w:w="288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606" w:firstLineChars="5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工作内容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工作量</w:t>
            </w: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lang w:eastAsia="zh-CN"/>
              </w:rPr>
              <w:t>（每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  <w:lang w:eastAsia="zh-CN"/>
              </w:rPr>
              <w:t>学期）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协助专业带头人，确定专业课程的教学内容，进行教学方法的改进和教学环节的落实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2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参与专业课程教学大纲的编制和修订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3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协助专业带头人做好本专业实训室建设。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协助专业带头人做好本专业课程的教材建设，开好专业教学座谈会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4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  <w:tc>
          <w:tcPr>
            <w:tcW w:w="44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合计（课时）</w:t>
            </w:r>
          </w:p>
        </w:tc>
        <w:tc>
          <w:tcPr>
            <w:tcW w:w="28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128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val="en-US" w:eastAsia="zh-CN"/>
              </w:rPr>
              <w:t>16</w:t>
            </w:r>
          </w:p>
        </w:tc>
        <w:tc>
          <w:tcPr>
            <w:tcW w:w="1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40" w:firstLineChars="20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五、骨干教师的管理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(一)骨干教师每3年选拔一次，任期3年。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(二)骨干教师实行两级管理，学校负责选拔与考核，教务科负责日常业务管理。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(三)教务科按照工作职责对骨干教师进行考评，骨干教师必须在每年末向务科部提交当年度履行职责的书面报告，教务科对其进行年度考核。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(四)学校对骨干教师采取动态管理方式，根据考核成绩决定任免。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六、骨干教师的培养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力争通过1—2年培养，使学校骨干教师人数在50名以上，并使其在学校专业建设和师资队伍建设中起到骨干作用。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(二)培养方式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1.以多种形式参加实践锻炼，包括直接到企业参加实践锻炼，参与企业有关技术攻关及地方经济建设；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2.参加有关进修培训；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3.参与教学改革和科研推广工作；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4.参与课程建设，参加本专业的教学计划、教学大纲和主干课程教材的编写工作；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5.参与实验室和校内外实训基地建设；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6.参加有关学术交流；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7.其他符合本专业实际的培养方式。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七、本办法自公布之日起执行。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p>
      <w:pPr>
        <w:widowControl/>
        <w:rPr>
          <w:rFonts w:ascii="黑体" w:hAnsi="??" w:eastAsia="黑体" w:cs="黑体"/>
          <w:color w:val="000000"/>
          <w:sz w:val="32"/>
          <w:szCs w:val="32"/>
        </w:rPr>
      </w:pPr>
      <w:r>
        <w:rPr>
          <w:rFonts w:hint="eastAsia" w:ascii="黑体" w:hAnsi="??" w:eastAsia="黑体" w:cs="黑体"/>
          <w:color w:val="000000"/>
          <w:sz w:val="32"/>
          <w:szCs w:val="32"/>
        </w:rPr>
        <w:t>附件</w:t>
      </w:r>
      <w:r>
        <w:rPr>
          <w:rFonts w:ascii="黑体" w:hAnsi="??" w:eastAsia="黑体" w:cs="黑体"/>
          <w:color w:val="000000"/>
          <w:sz w:val="32"/>
          <w:szCs w:val="32"/>
        </w:rPr>
        <w:t>1</w:t>
      </w: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p>
      <w:pPr>
        <w:jc w:val="center"/>
        <w:rPr>
          <w:rFonts w:ascii="Times New Roman" w:hAnsi="新宋体" w:eastAsia="新宋体" w:cs="Times New Roman"/>
          <w:b w:val="0"/>
          <w:bCs w:val="0"/>
          <w:color w:val="000000"/>
          <w:sz w:val="84"/>
          <w:szCs w:val="84"/>
        </w:rPr>
      </w:pPr>
      <w:r>
        <w:rPr>
          <w:rFonts w:hint="eastAsia" w:ascii="Times New Roman" w:hAnsi="新宋体" w:eastAsia="新宋体" w:cs="新宋体"/>
          <w:b w:val="0"/>
          <w:bCs w:val="0"/>
          <w:color w:val="000000"/>
          <w:sz w:val="84"/>
          <w:szCs w:val="84"/>
        </w:rPr>
        <w:t>骨干教师申报表</w:t>
      </w: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p>
      <w:pPr>
        <w:ind w:firstLine="472" w:firstLineChars="147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ind w:firstLine="472" w:firstLineChars="147"/>
        <w:rPr>
          <w:rFonts w:ascii="Times New Roman" w:hAnsi="Times New Roman" w:eastAsia="宋体" w:cs="Times New Roman"/>
          <w:b/>
          <w:bCs/>
          <w:sz w:val="32"/>
          <w:szCs w:val="32"/>
        </w:rPr>
      </w:pPr>
    </w:p>
    <w:p>
      <w:pPr>
        <w:ind w:firstLine="790" w:firstLineChars="247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申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请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 xml:space="preserve">    </w:t>
      </w: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人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</w:t>
      </w:r>
    </w:p>
    <w:p>
      <w:pPr>
        <w:ind w:firstLine="470" w:firstLineChars="147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</w:p>
    <w:p>
      <w:pPr>
        <w:ind w:firstLine="790" w:firstLineChars="247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申报专业（学科）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</w:t>
      </w:r>
    </w:p>
    <w:p>
      <w:pPr>
        <w:ind w:firstLine="470" w:firstLineChars="147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</w:p>
    <w:p>
      <w:pPr>
        <w:ind w:firstLine="790" w:firstLineChars="247"/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教 研 室 名 称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 </w:t>
      </w:r>
    </w:p>
    <w:p>
      <w:pPr>
        <w:ind w:firstLine="470" w:firstLineChars="147"/>
        <w:rPr>
          <w:rFonts w:ascii="Times New Roman" w:hAnsi="Times New Roman" w:eastAsia="宋体" w:cs="Times New Roman"/>
          <w:b w:val="0"/>
          <w:bCs w:val="0"/>
          <w:sz w:val="32"/>
          <w:szCs w:val="32"/>
        </w:rPr>
      </w:pPr>
    </w:p>
    <w:p>
      <w:pPr>
        <w:ind w:firstLine="790" w:firstLineChars="247"/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</w:pP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填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报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时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</w:rPr>
        <w:t xml:space="preserve">  </w:t>
      </w:r>
      <w:r>
        <w:rPr>
          <w:rFonts w:hint="eastAsia" w:ascii="Times New Roman" w:hAnsi="Times New Roman" w:eastAsia="宋体" w:cs="宋体"/>
          <w:b w:val="0"/>
          <w:bCs w:val="0"/>
          <w:sz w:val="32"/>
          <w:szCs w:val="32"/>
        </w:rPr>
        <w:t>间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b w:val="0"/>
          <w:bCs w:val="0"/>
          <w:sz w:val="32"/>
          <w:szCs w:val="32"/>
          <w:u w:val="single"/>
        </w:rPr>
        <w:t xml:space="preserve">      </w:t>
      </w:r>
    </w:p>
    <w:p>
      <w:pPr>
        <w:ind w:firstLine="2853" w:firstLineChars="592"/>
        <w:rPr>
          <w:rFonts w:ascii="Times New Roman" w:hAnsi="Times New Roman" w:eastAsia="宋体" w:cs="Times New Roman"/>
          <w:b/>
          <w:bCs/>
          <w:sz w:val="48"/>
          <w:szCs w:val="48"/>
        </w:rPr>
      </w:pPr>
    </w:p>
    <w:p>
      <w:pPr>
        <w:ind w:firstLine="2850" w:firstLineChars="95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宋体"/>
          <w:sz w:val="30"/>
          <w:szCs w:val="30"/>
        </w:rPr>
        <w:t>广西商贸高级技工学校  制</w:t>
      </w: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p>
      <w:pPr>
        <w:jc w:val="center"/>
        <w:rPr>
          <w:rFonts w:ascii="Times New Roman" w:hAnsi="新宋体" w:eastAsia="新宋体" w:cs="Times New Roman"/>
          <w:b/>
          <w:bCs/>
          <w:color w:val="000000"/>
          <w:sz w:val="40"/>
          <w:szCs w:val="40"/>
        </w:rPr>
      </w:pPr>
    </w:p>
    <w:tbl>
      <w:tblPr>
        <w:tblStyle w:val="5"/>
        <w:tblW w:w="9720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40"/>
        <w:gridCol w:w="996"/>
        <w:gridCol w:w="1212"/>
        <w:gridCol w:w="1080"/>
        <w:gridCol w:w="1608"/>
        <w:gridCol w:w="1080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性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出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生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0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文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化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程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度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职业资格等级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所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60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任教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课程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</w:trPr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主要工作经历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120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专业建设、课程开发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科研成果（课题、著作、论文、专利等）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获奖情况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教研室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教务科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</w:trPr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学   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审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52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widowControl/>
        <w:ind w:left="204" w:leftChars="97"/>
        <w:jc w:val="left"/>
        <w:rPr>
          <w:rFonts w:ascii="仿宋_GB2312" w:hAnsi="??" w:eastAsia="仿宋_GB2312" w:cs="Times New Roman"/>
          <w:color w:val="000000"/>
          <w:w w:val="98"/>
          <w:sz w:val="32"/>
          <w:szCs w:val="32"/>
        </w:rPr>
      </w:pPr>
    </w:p>
    <w:p>
      <w:pPr>
        <w:widowControl/>
        <w:jc w:val="left"/>
        <w:rPr>
          <w:rFonts w:ascii="黑体" w:hAnsi="??" w:eastAsia="黑体" w:cs="Times New Roman"/>
          <w:color w:val="000000"/>
          <w:w w:val="98"/>
          <w:sz w:val="32"/>
          <w:szCs w:val="32"/>
        </w:rPr>
      </w:pPr>
      <w:r>
        <w:rPr>
          <w:rFonts w:ascii="仿宋_GB2312" w:hAnsi="??" w:eastAsia="仿宋_GB2312" w:cs="Times New Roman"/>
          <w:color w:val="000000"/>
          <w:w w:val="98"/>
          <w:sz w:val="32"/>
          <w:szCs w:val="32"/>
        </w:rPr>
        <w:br w:type="page"/>
      </w:r>
      <w:r>
        <w:rPr>
          <w:rFonts w:hint="eastAsia" w:ascii="黑体" w:hAnsi="??" w:eastAsia="黑体" w:cs="黑体"/>
          <w:color w:val="000000"/>
          <w:w w:val="98"/>
          <w:sz w:val="32"/>
          <w:szCs w:val="32"/>
        </w:rPr>
        <w:t>附件</w:t>
      </w:r>
      <w:r>
        <w:rPr>
          <w:rFonts w:ascii="黑体" w:hAnsi="??" w:eastAsia="黑体" w:cs="黑体"/>
          <w:color w:val="000000"/>
          <w:w w:val="98"/>
          <w:sz w:val="32"/>
          <w:szCs w:val="32"/>
        </w:rPr>
        <w:t>2</w:t>
      </w:r>
    </w:p>
    <w:p>
      <w:pPr>
        <w:widowControl/>
        <w:jc w:val="left"/>
        <w:rPr>
          <w:rFonts w:ascii="黑体" w:hAnsi="??" w:eastAsia="黑体" w:cs="Times New Roman"/>
          <w:color w:val="000000"/>
          <w:w w:val="98"/>
          <w:sz w:val="32"/>
          <w:szCs w:val="32"/>
        </w:rPr>
      </w:pPr>
    </w:p>
    <w:p>
      <w:pPr>
        <w:widowControl/>
        <w:ind w:left="204" w:leftChars="97"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广西商贸高级技工学校专业骨干教师</w:t>
      </w:r>
    </w:p>
    <w:p>
      <w:pPr>
        <w:widowControl/>
        <w:ind w:left="204" w:leftChars="97"/>
        <w:jc w:val="center"/>
        <w:rPr>
          <w:rFonts w:ascii="方正小标宋简体" w:hAnsi="??" w:eastAsia="方正小标宋简体" w:cs="Times New Roman"/>
          <w:color w:val="000000"/>
          <w:w w:val="98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申报材料目录</w:t>
      </w:r>
    </w:p>
    <w:p>
      <w:pPr>
        <w:ind w:left="567"/>
        <w:rPr>
          <w:rFonts w:ascii="仿宋_GB2312" w:hAnsi="仿宋" w:eastAsia="仿宋_GB2312" w:cs="Times New Roman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??" w:eastAsia="仿宋_GB2312" w:cs="Times New Roman"/>
          <w:color w:val="000000"/>
          <w:w w:val="98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一、</w:t>
      </w:r>
      <w:r>
        <w:rPr>
          <w:rFonts w:hint="eastAsia" w:ascii="仿宋_GB2312" w:hAnsi="??" w:eastAsia="仿宋_GB2312" w:cs="仿宋_GB2312"/>
          <w:color w:val="000000"/>
          <w:w w:val="98"/>
          <w:sz w:val="32"/>
          <w:szCs w:val="32"/>
        </w:rPr>
        <w:t>骨干教师申报表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二、专业技术工作总结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三、论文著作（附出版刊物及获奖证书）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四、行政奖励（如模范教师、先进工作者等）证书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五、业务奖励（如业务比赛、技能竞赛等）证书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六、专业技术职务资格证书、职业资格证书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七、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公示材料</w:t>
      </w:r>
    </w:p>
    <w:p>
      <w:pPr>
        <w:widowControl/>
        <w:ind w:firstLine="640" w:firstLineChars="200"/>
        <w:jc w:val="left"/>
        <w:rPr>
          <w:rFonts w:ascii="仿宋_GB2312" w:hAnsi="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八、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其它相关证明材料</w:t>
      </w:r>
    </w:p>
    <w:p>
      <w:pPr>
        <w:widowControl/>
        <w:ind w:firstLine="640" w:firstLineChars="200"/>
        <w:jc w:val="left"/>
        <w:rPr>
          <w:rFonts w:ascii="仿宋_GB2312" w:hAnsi="??" w:eastAsia="仿宋_GB2312" w:cs="Times New Roman"/>
          <w:color w:val="000000"/>
          <w:sz w:val="32"/>
          <w:szCs w:val="32"/>
        </w:rPr>
      </w:pPr>
    </w:p>
    <w:p>
      <w:pPr>
        <w:ind w:firstLine="420" w:firstLineChars="200"/>
      </w:pPr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4E"/>
    <w:rsid w:val="00447D2F"/>
    <w:rsid w:val="004A740B"/>
    <w:rsid w:val="006170FA"/>
    <w:rsid w:val="006F6B56"/>
    <w:rsid w:val="007222FA"/>
    <w:rsid w:val="00806FA5"/>
    <w:rsid w:val="00867A25"/>
    <w:rsid w:val="008F7977"/>
    <w:rsid w:val="009502E4"/>
    <w:rsid w:val="00977701"/>
    <w:rsid w:val="00B16777"/>
    <w:rsid w:val="00B55C6B"/>
    <w:rsid w:val="00B65DF4"/>
    <w:rsid w:val="00B8712A"/>
    <w:rsid w:val="00BD5AB2"/>
    <w:rsid w:val="00C82E67"/>
    <w:rsid w:val="00D77C4E"/>
    <w:rsid w:val="00ED1AAD"/>
    <w:rsid w:val="00ED219A"/>
    <w:rsid w:val="00EF3B4B"/>
    <w:rsid w:val="00FC742A"/>
    <w:rsid w:val="0D8109A1"/>
    <w:rsid w:val="0F441C12"/>
    <w:rsid w:val="3AB95E2A"/>
    <w:rsid w:val="5FDE3259"/>
    <w:rsid w:val="71803C15"/>
    <w:rsid w:val="71D0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382</Words>
  <Characters>2178</Characters>
  <Lines>18</Lines>
  <Paragraphs>5</Paragraphs>
  <ScaleCrop>false</ScaleCrop>
  <LinksUpToDate>false</LinksUpToDate>
  <CharactersWithSpaces>2555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2018-01-10T12:10:00Z</dcterms:created>
  <dc:creator>Administrator</dc:creator>
  <cp:lastModifiedBy>年龄很大的小秘</cp:lastModifiedBy>
  <cp:lastPrinted>2018-03-16T02:37:45Z</cp:lastPrinted>
  <dcterms:modified xsi:type="dcterms:W3CDTF">2018-03-16T02:39:01Z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