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46D" w:rsidRDefault="00B20772">
      <w:pPr>
        <w:pStyle w:val="a3"/>
        <w:shd w:val="clear" w:color="auto" w:fill="FFFFFF"/>
        <w:spacing w:before="0" w:beforeAutospacing="0" w:after="0" w:afterAutospacing="0" w:line="500" w:lineRule="exact"/>
        <w:ind w:firstLineChars="200" w:firstLine="640"/>
        <w:jc w:val="both"/>
        <w:rPr>
          <w:rFonts w:ascii="仿宋_GB2312" w:eastAsia="仿宋_GB2312" w:hAnsi="Verdana"/>
          <w:color w:val="000000" w:themeColor="text1"/>
          <w:sz w:val="32"/>
          <w:szCs w:val="32"/>
        </w:rPr>
      </w:pPr>
      <w:r>
        <w:rPr>
          <w:rFonts w:ascii="仿宋_GB2312" w:eastAsia="仿宋_GB2312" w:hAnsi="Verdana" w:hint="eastAsia"/>
          <w:color w:val="000000" w:themeColor="text1"/>
          <w:sz w:val="32"/>
          <w:szCs w:val="32"/>
        </w:rPr>
        <w:t>附</w:t>
      </w:r>
    </w:p>
    <w:p w:rsidR="00EC046D" w:rsidRDefault="00B20772">
      <w:pPr>
        <w:tabs>
          <w:tab w:val="left" w:pos="1263"/>
        </w:tabs>
        <w:spacing w:line="500" w:lineRule="exact"/>
        <w:ind w:right="160"/>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报价单</w:t>
      </w:r>
    </w:p>
    <w:p w:rsidR="00EC046D" w:rsidRDefault="00B20772">
      <w:pPr>
        <w:tabs>
          <w:tab w:val="left" w:pos="1263"/>
        </w:tabs>
        <w:spacing w:line="500" w:lineRule="exact"/>
        <w:ind w:right="160"/>
        <w:rPr>
          <w:rFonts w:ascii="仿宋_GB2312" w:eastAsia="仿宋_GB2312"/>
          <w:color w:val="000000" w:themeColor="text1"/>
          <w:sz w:val="32"/>
          <w:szCs w:val="32"/>
        </w:rPr>
      </w:pPr>
      <w:r>
        <w:rPr>
          <w:rFonts w:ascii="仿宋_GB2312" w:eastAsia="仿宋_GB2312" w:hint="eastAsia"/>
          <w:color w:val="000000" w:themeColor="text1"/>
          <w:sz w:val="32"/>
          <w:szCs w:val="32"/>
        </w:rPr>
        <w:t>单位名称（盖章）：</w:t>
      </w:r>
      <w:r>
        <w:rPr>
          <w:rFonts w:ascii="仿宋_GB2312" w:eastAsia="仿宋_GB2312" w:hint="eastAsia"/>
          <w:color w:val="000000" w:themeColor="text1"/>
          <w:sz w:val="32"/>
          <w:szCs w:val="32"/>
        </w:rPr>
        <w:t xml:space="preserve"> </w:t>
      </w:r>
    </w:p>
    <w:p w:rsidR="00EC046D" w:rsidRDefault="00B20772">
      <w:pPr>
        <w:tabs>
          <w:tab w:val="left" w:pos="1263"/>
        </w:tabs>
        <w:spacing w:line="500" w:lineRule="exact"/>
        <w:ind w:right="160"/>
        <w:rPr>
          <w:rFonts w:ascii="仿宋_GB2312" w:eastAsia="仿宋_GB2312"/>
          <w:color w:val="000000" w:themeColor="text1"/>
          <w:sz w:val="32"/>
          <w:szCs w:val="32"/>
        </w:rPr>
      </w:pPr>
      <w:r>
        <w:rPr>
          <w:rFonts w:ascii="仿宋_GB2312" w:eastAsia="仿宋_GB2312" w:hint="eastAsia"/>
          <w:color w:val="000000" w:themeColor="text1"/>
          <w:sz w:val="32"/>
          <w:szCs w:val="32"/>
        </w:rPr>
        <w:t>单位地址：</w:t>
      </w:r>
    </w:p>
    <w:p w:rsidR="00EC046D" w:rsidRDefault="00B20772">
      <w:pPr>
        <w:tabs>
          <w:tab w:val="left" w:pos="1263"/>
        </w:tabs>
        <w:spacing w:line="500" w:lineRule="exact"/>
        <w:ind w:right="160"/>
        <w:rPr>
          <w:rFonts w:ascii="仿宋_GB2312" w:eastAsia="仿宋_GB2312"/>
          <w:color w:val="000000" w:themeColor="text1"/>
          <w:sz w:val="32"/>
          <w:szCs w:val="32"/>
        </w:rPr>
      </w:pPr>
      <w:r>
        <w:rPr>
          <w:rFonts w:ascii="仿宋_GB2312" w:eastAsia="仿宋_GB2312" w:hint="eastAsia"/>
          <w:color w:val="000000" w:themeColor="text1"/>
          <w:sz w:val="32"/>
          <w:szCs w:val="32"/>
        </w:rPr>
        <w:t>联系人：</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联系方式：</w:t>
      </w:r>
    </w:p>
    <w:tbl>
      <w:tblPr>
        <w:tblW w:w="10338" w:type="dxa"/>
        <w:tblInd w:w="-885" w:type="dxa"/>
        <w:tblLayout w:type="fixed"/>
        <w:tblLook w:val="04A0" w:firstRow="1" w:lastRow="0" w:firstColumn="1" w:lastColumn="0" w:noHBand="0" w:noVBand="1"/>
      </w:tblPr>
      <w:tblGrid>
        <w:gridCol w:w="680"/>
        <w:gridCol w:w="1162"/>
        <w:gridCol w:w="14"/>
        <w:gridCol w:w="5264"/>
        <w:gridCol w:w="11"/>
        <w:gridCol w:w="698"/>
        <w:gridCol w:w="641"/>
        <w:gridCol w:w="804"/>
        <w:gridCol w:w="1064"/>
      </w:tblGrid>
      <w:tr w:rsidR="00B20772" w:rsidTr="00B20772">
        <w:trPr>
          <w:trHeight w:val="489"/>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B20772" w:rsidRDefault="00B20772" w:rsidP="008E6287">
            <w:pPr>
              <w:widowControl/>
              <w:jc w:val="center"/>
              <w:rPr>
                <w:rFonts w:ascii="宋体" w:eastAsia="宋体" w:hAnsi="宋体" w:cs="宋体"/>
                <w:kern w:val="0"/>
                <w:szCs w:val="21"/>
              </w:rPr>
            </w:pPr>
            <w:r>
              <w:rPr>
                <w:rFonts w:ascii="宋体" w:eastAsia="宋体" w:hAnsi="宋体" w:cs="宋体" w:hint="eastAsia"/>
                <w:kern w:val="0"/>
                <w:szCs w:val="21"/>
              </w:rPr>
              <w:t>序号</w:t>
            </w:r>
          </w:p>
        </w:tc>
        <w:tc>
          <w:tcPr>
            <w:tcW w:w="1162" w:type="dxa"/>
            <w:tcBorders>
              <w:top w:val="single" w:sz="4" w:space="0" w:color="auto"/>
              <w:left w:val="nil"/>
              <w:bottom w:val="single" w:sz="4" w:space="0" w:color="auto"/>
              <w:right w:val="single" w:sz="4" w:space="0" w:color="auto"/>
            </w:tcBorders>
            <w:shd w:val="clear" w:color="auto" w:fill="auto"/>
            <w:vAlign w:val="center"/>
          </w:tcPr>
          <w:p w:rsidR="00B20772" w:rsidRDefault="00B20772" w:rsidP="008E6287">
            <w:pPr>
              <w:widowControl/>
              <w:jc w:val="center"/>
              <w:rPr>
                <w:rFonts w:ascii="宋体" w:eastAsia="宋体" w:hAnsi="宋体" w:cs="宋体"/>
                <w:kern w:val="0"/>
                <w:szCs w:val="21"/>
              </w:rPr>
            </w:pPr>
            <w:r>
              <w:rPr>
                <w:rFonts w:ascii="宋体" w:eastAsia="宋体" w:hAnsi="宋体" w:cs="宋体" w:hint="eastAsia"/>
                <w:kern w:val="0"/>
                <w:szCs w:val="21"/>
              </w:rPr>
              <w:t>采购商</w:t>
            </w:r>
          </w:p>
          <w:p w:rsidR="00B20772" w:rsidRDefault="00B20772" w:rsidP="008E6287">
            <w:pPr>
              <w:widowControl/>
              <w:jc w:val="center"/>
              <w:rPr>
                <w:rFonts w:ascii="宋体" w:eastAsia="宋体" w:hAnsi="宋体" w:cs="宋体"/>
                <w:kern w:val="0"/>
                <w:szCs w:val="21"/>
              </w:rPr>
            </w:pPr>
            <w:r>
              <w:rPr>
                <w:rFonts w:ascii="宋体" w:eastAsia="宋体" w:hAnsi="宋体" w:cs="宋体" w:hint="eastAsia"/>
                <w:kern w:val="0"/>
                <w:szCs w:val="21"/>
              </w:rPr>
              <w:t>品名称</w:t>
            </w:r>
          </w:p>
        </w:tc>
        <w:tc>
          <w:tcPr>
            <w:tcW w:w="5278" w:type="dxa"/>
            <w:gridSpan w:val="2"/>
            <w:tcBorders>
              <w:top w:val="single" w:sz="4" w:space="0" w:color="auto"/>
              <w:left w:val="nil"/>
              <w:bottom w:val="single" w:sz="4" w:space="0" w:color="auto"/>
              <w:right w:val="single" w:sz="4" w:space="0" w:color="auto"/>
            </w:tcBorders>
            <w:shd w:val="clear" w:color="auto" w:fill="auto"/>
            <w:vAlign w:val="center"/>
          </w:tcPr>
          <w:p w:rsidR="00B20772" w:rsidRDefault="00B20772" w:rsidP="008E6287">
            <w:pPr>
              <w:widowControl/>
              <w:jc w:val="center"/>
              <w:rPr>
                <w:rFonts w:ascii="宋体" w:eastAsia="宋体" w:hAnsi="宋体" w:cs="宋体"/>
                <w:kern w:val="0"/>
                <w:szCs w:val="21"/>
              </w:rPr>
            </w:pPr>
            <w:r>
              <w:rPr>
                <w:rFonts w:ascii="宋体" w:eastAsia="宋体" w:hAnsi="宋体" w:cs="宋体" w:hint="eastAsia"/>
                <w:kern w:val="0"/>
                <w:szCs w:val="21"/>
              </w:rPr>
              <w:t>型号规格</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B20772" w:rsidRDefault="00B20772" w:rsidP="008E6287">
            <w:pPr>
              <w:widowControl/>
              <w:jc w:val="center"/>
              <w:rPr>
                <w:rFonts w:ascii="宋体" w:eastAsia="宋体" w:hAnsi="宋体" w:cs="宋体"/>
                <w:kern w:val="0"/>
                <w:szCs w:val="21"/>
              </w:rPr>
            </w:pPr>
            <w:r>
              <w:rPr>
                <w:rFonts w:ascii="宋体" w:eastAsia="宋体" w:hAnsi="宋体" w:cs="宋体" w:hint="eastAsia"/>
                <w:kern w:val="0"/>
                <w:szCs w:val="21"/>
              </w:rPr>
              <w:t>数量</w:t>
            </w:r>
          </w:p>
        </w:tc>
        <w:tc>
          <w:tcPr>
            <w:tcW w:w="641" w:type="dxa"/>
            <w:tcBorders>
              <w:top w:val="single" w:sz="4" w:space="0" w:color="auto"/>
              <w:left w:val="nil"/>
              <w:bottom w:val="single" w:sz="4" w:space="0" w:color="auto"/>
              <w:right w:val="single" w:sz="4" w:space="0" w:color="auto"/>
            </w:tcBorders>
            <w:shd w:val="clear" w:color="auto" w:fill="auto"/>
            <w:vAlign w:val="center"/>
          </w:tcPr>
          <w:p w:rsidR="00B20772" w:rsidRDefault="00B20772" w:rsidP="008E6287">
            <w:pPr>
              <w:widowControl/>
              <w:jc w:val="center"/>
              <w:rPr>
                <w:rFonts w:ascii="宋体" w:eastAsia="宋体" w:hAnsi="宋体" w:cs="宋体"/>
                <w:kern w:val="0"/>
                <w:szCs w:val="21"/>
              </w:rPr>
            </w:pPr>
            <w:r>
              <w:rPr>
                <w:rFonts w:ascii="宋体" w:eastAsia="宋体" w:hAnsi="宋体" w:cs="宋体" w:hint="eastAsia"/>
                <w:kern w:val="0"/>
                <w:szCs w:val="21"/>
              </w:rPr>
              <w:t>单位</w:t>
            </w:r>
          </w:p>
        </w:tc>
        <w:tc>
          <w:tcPr>
            <w:tcW w:w="804" w:type="dxa"/>
            <w:tcBorders>
              <w:top w:val="single" w:sz="4" w:space="0" w:color="auto"/>
              <w:left w:val="nil"/>
              <w:bottom w:val="single" w:sz="4" w:space="0" w:color="auto"/>
              <w:right w:val="single" w:sz="4" w:space="0" w:color="auto"/>
            </w:tcBorders>
            <w:shd w:val="clear" w:color="auto" w:fill="auto"/>
            <w:vAlign w:val="center"/>
          </w:tcPr>
          <w:p w:rsidR="00B20772" w:rsidRDefault="00B20772" w:rsidP="008E6287">
            <w:pPr>
              <w:widowControl/>
              <w:jc w:val="center"/>
              <w:rPr>
                <w:rFonts w:ascii="宋体" w:eastAsia="宋体" w:hAnsi="宋体" w:cs="宋体"/>
                <w:kern w:val="0"/>
                <w:szCs w:val="21"/>
              </w:rPr>
            </w:pPr>
            <w:r>
              <w:rPr>
                <w:rFonts w:ascii="宋体" w:eastAsia="宋体" w:hAnsi="宋体" w:cs="宋体" w:hint="eastAsia"/>
                <w:kern w:val="0"/>
                <w:szCs w:val="21"/>
              </w:rPr>
              <w:t>单价(元)</w:t>
            </w:r>
          </w:p>
        </w:tc>
        <w:tc>
          <w:tcPr>
            <w:tcW w:w="1064" w:type="dxa"/>
            <w:tcBorders>
              <w:top w:val="single" w:sz="4" w:space="0" w:color="auto"/>
              <w:left w:val="nil"/>
              <w:bottom w:val="single" w:sz="4" w:space="0" w:color="auto"/>
              <w:right w:val="single" w:sz="4" w:space="0" w:color="auto"/>
            </w:tcBorders>
            <w:shd w:val="clear" w:color="auto" w:fill="auto"/>
            <w:vAlign w:val="center"/>
          </w:tcPr>
          <w:p w:rsidR="00B20772" w:rsidRDefault="00B20772" w:rsidP="008E6287">
            <w:pPr>
              <w:widowControl/>
              <w:jc w:val="center"/>
              <w:rPr>
                <w:rFonts w:ascii="宋体" w:eastAsia="宋体" w:hAnsi="宋体" w:cs="宋体"/>
                <w:kern w:val="0"/>
                <w:szCs w:val="21"/>
              </w:rPr>
            </w:pPr>
            <w:r>
              <w:rPr>
                <w:rFonts w:ascii="宋体" w:eastAsia="宋体" w:hAnsi="宋体" w:cs="宋体" w:hint="eastAsia"/>
                <w:kern w:val="0"/>
                <w:szCs w:val="21"/>
              </w:rPr>
              <w:t>总价(元)</w:t>
            </w:r>
          </w:p>
        </w:tc>
      </w:tr>
      <w:tr w:rsidR="00B20772" w:rsidTr="00B20772">
        <w:trPr>
          <w:trHeight w:val="489"/>
        </w:trPr>
        <w:tc>
          <w:tcPr>
            <w:tcW w:w="8470"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rsidR="00B20772" w:rsidRDefault="00B20772" w:rsidP="008E6287">
            <w:pPr>
              <w:widowControl/>
              <w:jc w:val="center"/>
              <w:rPr>
                <w:rFonts w:ascii="宋体" w:eastAsia="宋体" w:hAnsi="宋体" w:cs="宋体"/>
                <w:kern w:val="0"/>
                <w:szCs w:val="21"/>
              </w:rPr>
            </w:pPr>
            <w:r>
              <w:rPr>
                <w:rFonts w:ascii="宋体" w:eastAsia="宋体" w:hAnsi="宋体" w:cs="宋体" w:hint="eastAsia"/>
                <w:kern w:val="0"/>
                <w:szCs w:val="21"/>
              </w:rPr>
              <w:t>设备部分</w:t>
            </w:r>
          </w:p>
        </w:tc>
        <w:tc>
          <w:tcPr>
            <w:tcW w:w="804" w:type="dxa"/>
            <w:tcBorders>
              <w:top w:val="nil"/>
              <w:left w:val="nil"/>
              <w:bottom w:val="single" w:sz="4" w:space="0" w:color="auto"/>
              <w:right w:val="single" w:sz="4" w:space="0" w:color="auto"/>
            </w:tcBorders>
            <w:shd w:val="clear" w:color="auto" w:fill="auto"/>
            <w:vAlign w:val="bottom"/>
          </w:tcPr>
          <w:p w:rsidR="00B20772" w:rsidRDefault="00B20772" w:rsidP="008E6287">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1064" w:type="dxa"/>
            <w:tcBorders>
              <w:top w:val="nil"/>
              <w:left w:val="nil"/>
              <w:bottom w:val="single" w:sz="4" w:space="0" w:color="auto"/>
              <w:right w:val="single" w:sz="4" w:space="0" w:color="auto"/>
            </w:tcBorders>
            <w:shd w:val="clear" w:color="auto" w:fill="auto"/>
            <w:vAlign w:val="bottom"/>
          </w:tcPr>
          <w:p w:rsidR="00B20772" w:rsidRDefault="00B20772" w:rsidP="008E6287">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B20772" w:rsidTr="00B20772">
        <w:trPr>
          <w:trHeight w:val="576"/>
        </w:trPr>
        <w:tc>
          <w:tcPr>
            <w:tcW w:w="680" w:type="dxa"/>
            <w:tcBorders>
              <w:top w:val="nil"/>
              <w:left w:val="single" w:sz="4" w:space="0" w:color="auto"/>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1</w:t>
            </w:r>
          </w:p>
        </w:tc>
        <w:tc>
          <w:tcPr>
            <w:tcW w:w="1162"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折叠椅</w:t>
            </w:r>
          </w:p>
        </w:tc>
        <w:tc>
          <w:tcPr>
            <w:tcW w:w="5278" w:type="dxa"/>
            <w:gridSpan w:val="2"/>
            <w:tcBorders>
              <w:top w:val="nil"/>
              <w:left w:val="nil"/>
              <w:bottom w:val="single" w:sz="4" w:space="0" w:color="auto"/>
              <w:right w:val="single" w:sz="4" w:space="0" w:color="auto"/>
            </w:tcBorders>
            <w:shd w:val="clear" w:color="auto" w:fill="auto"/>
            <w:vAlign w:val="center"/>
          </w:tcPr>
          <w:p w:rsidR="00B20772" w:rsidRDefault="00B20772" w:rsidP="008E6287">
            <w:pPr>
              <w:widowControl/>
              <w:jc w:val="left"/>
              <w:textAlignment w:val="center"/>
              <w:rPr>
                <w:rFonts w:ascii="宋体" w:eastAsia="宋体" w:hAnsi="宋体" w:cs="宋体"/>
                <w:kern w:val="0"/>
                <w:szCs w:val="21"/>
              </w:rPr>
            </w:pPr>
            <w:r>
              <w:rPr>
                <w:rFonts w:ascii="宋体" w:eastAsia="宋体" w:hAnsi="宋体" w:cs="宋体" w:hint="eastAsia"/>
                <w:kern w:val="0"/>
                <w:szCs w:val="21"/>
                <w:lang w:bidi="ar"/>
              </w:rPr>
              <w:t>采用可折叠钢制框架，烤漆处理，座板采用宽型包边设计，海绵填充，彩色环保皮饰面。</w:t>
            </w:r>
          </w:p>
        </w:tc>
        <w:tc>
          <w:tcPr>
            <w:tcW w:w="709" w:type="dxa"/>
            <w:gridSpan w:val="2"/>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60</w:t>
            </w:r>
          </w:p>
        </w:tc>
        <w:tc>
          <w:tcPr>
            <w:tcW w:w="641"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张</w:t>
            </w:r>
          </w:p>
        </w:tc>
        <w:tc>
          <w:tcPr>
            <w:tcW w:w="804"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p>
        </w:tc>
        <w:tc>
          <w:tcPr>
            <w:tcW w:w="1064"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p>
        </w:tc>
      </w:tr>
      <w:tr w:rsidR="00B20772" w:rsidTr="00B20772">
        <w:trPr>
          <w:trHeight w:val="7685"/>
        </w:trPr>
        <w:tc>
          <w:tcPr>
            <w:tcW w:w="680" w:type="dxa"/>
            <w:tcBorders>
              <w:top w:val="nil"/>
              <w:left w:val="single" w:sz="4" w:space="0" w:color="auto"/>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2</w:t>
            </w:r>
          </w:p>
        </w:tc>
        <w:tc>
          <w:tcPr>
            <w:tcW w:w="1162"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蓝牙音响</w:t>
            </w:r>
          </w:p>
        </w:tc>
        <w:tc>
          <w:tcPr>
            <w:tcW w:w="5278" w:type="dxa"/>
            <w:gridSpan w:val="2"/>
            <w:tcBorders>
              <w:top w:val="nil"/>
              <w:left w:val="nil"/>
              <w:bottom w:val="single" w:sz="4" w:space="0" w:color="auto"/>
              <w:right w:val="single" w:sz="4" w:space="0" w:color="auto"/>
            </w:tcBorders>
            <w:shd w:val="clear" w:color="auto" w:fill="auto"/>
            <w:vAlign w:val="center"/>
          </w:tcPr>
          <w:p w:rsidR="00B20772" w:rsidRDefault="00B20772" w:rsidP="008E6287">
            <w:pPr>
              <w:widowControl/>
              <w:jc w:val="left"/>
              <w:textAlignment w:val="center"/>
              <w:rPr>
                <w:rFonts w:ascii="宋体" w:eastAsia="宋体" w:hAnsi="宋体" w:cs="宋体"/>
                <w:kern w:val="0"/>
                <w:szCs w:val="21"/>
              </w:rPr>
            </w:pPr>
            <w:r>
              <w:rPr>
                <w:rFonts w:ascii="宋体" w:eastAsia="宋体" w:hAnsi="宋体" w:cs="宋体" w:hint="eastAsia"/>
                <w:kern w:val="0"/>
                <w:szCs w:val="21"/>
                <w:lang w:bidi="ar"/>
              </w:rPr>
              <w:t>一、</w:t>
            </w:r>
            <w:proofErr w:type="gramStart"/>
            <w:r>
              <w:rPr>
                <w:rFonts w:ascii="宋体" w:eastAsia="宋体" w:hAnsi="宋体" w:cs="宋体" w:hint="eastAsia"/>
                <w:kern w:val="0"/>
                <w:szCs w:val="21"/>
                <w:lang w:bidi="ar"/>
              </w:rPr>
              <w:t>蓝牙麦克风</w:t>
            </w:r>
            <w:proofErr w:type="gramEnd"/>
            <w:r>
              <w:rPr>
                <w:rFonts w:ascii="宋体" w:eastAsia="宋体" w:hAnsi="宋体" w:cs="宋体" w:hint="eastAsia"/>
                <w:kern w:val="0"/>
                <w:szCs w:val="21"/>
                <w:lang w:bidi="ar"/>
              </w:rPr>
              <w:t>1个</w:t>
            </w:r>
            <w:r>
              <w:rPr>
                <w:rFonts w:ascii="宋体" w:eastAsia="宋体" w:hAnsi="宋体" w:cs="宋体" w:hint="eastAsia"/>
                <w:kern w:val="0"/>
                <w:szCs w:val="21"/>
                <w:lang w:bidi="ar"/>
              </w:rPr>
              <w:br/>
              <w:t>1. *无线麦克风</w:t>
            </w:r>
            <w:proofErr w:type="gramStart"/>
            <w:r>
              <w:rPr>
                <w:rFonts w:ascii="宋体" w:eastAsia="宋体" w:hAnsi="宋体" w:cs="宋体" w:hint="eastAsia"/>
                <w:kern w:val="0"/>
                <w:szCs w:val="21"/>
                <w:lang w:bidi="ar"/>
              </w:rPr>
              <w:t>采用蓝牙技术</w:t>
            </w:r>
            <w:proofErr w:type="gramEnd"/>
            <w:r>
              <w:rPr>
                <w:rFonts w:ascii="宋体" w:eastAsia="宋体" w:hAnsi="宋体" w:cs="宋体" w:hint="eastAsia"/>
                <w:kern w:val="0"/>
                <w:szCs w:val="21"/>
                <w:lang w:bidi="ar"/>
              </w:rPr>
              <w:t>，发射器与接收器</w:t>
            </w:r>
            <w:proofErr w:type="gramStart"/>
            <w:r>
              <w:rPr>
                <w:rFonts w:ascii="宋体" w:eastAsia="宋体" w:hAnsi="宋体" w:cs="宋体" w:hint="eastAsia"/>
                <w:kern w:val="0"/>
                <w:szCs w:val="21"/>
                <w:lang w:bidi="ar"/>
              </w:rPr>
              <w:t>自动对频任意</w:t>
            </w:r>
            <w:proofErr w:type="gramEnd"/>
            <w:r>
              <w:rPr>
                <w:rFonts w:ascii="宋体" w:eastAsia="宋体" w:hAnsi="宋体" w:cs="宋体" w:hint="eastAsia"/>
                <w:kern w:val="0"/>
                <w:szCs w:val="21"/>
                <w:lang w:bidi="ar"/>
              </w:rPr>
              <w:t>匹配，全部通用；</w:t>
            </w:r>
            <w:r>
              <w:rPr>
                <w:rFonts w:ascii="宋体" w:eastAsia="宋体" w:hAnsi="宋体" w:cs="宋体" w:hint="eastAsia"/>
                <w:kern w:val="0"/>
                <w:szCs w:val="21"/>
                <w:lang w:bidi="ar"/>
              </w:rPr>
              <w:br/>
              <w:t>2. 系统采用近距离联接机制，</w:t>
            </w:r>
            <w:proofErr w:type="gramStart"/>
            <w:r>
              <w:rPr>
                <w:rFonts w:ascii="宋体" w:eastAsia="宋体" w:hAnsi="宋体" w:cs="宋体" w:hint="eastAsia"/>
                <w:kern w:val="0"/>
                <w:szCs w:val="21"/>
                <w:lang w:bidi="ar"/>
              </w:rPr>
              <w:t>对频范围</w:t>
            </w:r>
            <w:proofErr w:type="gramEnd"/>
            <w:r>
              <w:rPr>
                <w:rFonts w:ascii="宋体" w:eastAsia="宋体" w:hAnsi="宋体" w:cs="宋体" w:hint="eastAsia"/>
                <w:kern w:val="0"/>
                <w:szCs w:val="21"/>
                <w:lang w:bidi="ar"/>
              </w:rPr>
              <w:t>不大于5米，防止各教室之间串扰；使用距离确保15米内无噪音、断音、无死角；</w:t>
            </w:r>
            <w:r>
              <w:rPr>
                <w:rFonts w:ascii="宋体" w:eastAsia="宋体" w:hAnsi="宋体" w:cs="宋体" w:hint="eastAsia"/>
                <w:kern w:val="0"/>
                <w:szCs w:val="21"/>
                <w:lang w:bidi="ar"/>
              </w:rPr>
              <w:br/>
              <w:t>3. *发射器要求采用充电式锂电池，</w:t>
            </w:r>
            <w:proofErr w:type="gramStart"/>
            <w:r>
              <w:rPr>
                <w:rFonts w:ascii="宋体" w:eastAsia="宋体" w:hAnsi="宋体" w:cs="宋体" w:hint="eastAsia"/>
                <w:kern w:val="0"/>
                <w:szCs w:val="21"/>
                <w:lang w:bidi="ar"/>
              </w:rPr>
              <w:t>满电状态</w:t>
            </w:r>
            <w:proofErr w:type="gramEnd"/>
            <w:r>
              <w:rPr>
                <w:rFonts w:ascii="宋体" w:eastAsia="宋体" w:hAnsi="宋体" w:cs="宋体" w:hint="eastAsia"/>
                <w:kern w:val="0"/>
                <w:szCs w:val="21"/>
                <w:lang w:bidi="ar"/>
              </w:rPr>
              <w:t>下可连续使用时间不小于20小时；充电接口采用通用的USB接口，方便使用；</w:t>
            </w:r>
            <w:r>
              <w:rPr>
                <w:rFonts w:ascii="宋体" w:eastAsia="宋体" w:hAnsi="宋体" w:cs="宋体" w:hint="eastAsia"/>
                <w:kern w:val="0"/>
                <w:szCs w:val="21"/>
                <w:lang w:bidi="ar"/>
              </w:rPr>
              <w:br/>
              <w:t xml:space="preserve">4. </w:t>
            </w:r>
            <w:proofErr w:type="gramStart"/>
            <w:r>
              <w:rPr>
                <w:rFonts w:ascii="宋体" w:eastAsia="宋体" w:hAnsi="宋体" w:cs="宋体" w:hint="eastAsia"/>
                <w:kern w:val="0"/>
                <w:szCs w:val="21"/>
                <w:lang w:bidi="ar"/>
              </w:rPr>
              <w:t>可颈挂</w:t>
            </w:r>
            <w:proofErr w:type="gramEnd"/>
            <w:r>
              <w:rPr>
                <w:rFonts w:ascii="宋体" w:eastAsia="宋体" w:hAnsi="宋体" w:cs="宋体" w:hint="eastAsia"/>
                <w:kern w:val="0"/>
                <w:szCs w:val="21"/>
                <w:lang w:bidi="ar"/>
              </w:rPr>
              <w:t>，手持，领夹等多种方式使用。</w:t>
            </w:r>
            <w:r>
              <w:rPr>
                <w:rFonts w:ascii="宋体" w:eastAsia="宋体" w:hAnsi="宋体" w:cs="宋体" w:hint="eastAsia"/>
                <w:kern w:val="0"/>
                <w:szCs w:val="21"/>
                <w:lang w:bidi="ar"/>
              </w:rPr>
              <w:br/>
              <w:t>5. 音质清晰，适合教学。内置</w:t>
            </w:r>
            <w:proofErr w:type="gramStart"/>
            <w:r>
              <w:rPr>
                <w:rFonts w:ascii="宋体" w:eastAsia="宋体" w:hAnsi="宋体" w:cs="宋体" w:hint="eastAsia"/>
                <w:kern w:val="0"/>
                <w:szCs w:val="21"/>
                <w:lang w:bidi="ar"/>
              </w:rPr>
              <w:t>咪</w:t>
            </w:r>
            <w:proofErr w:type="gramEnd"/>
            <w:r>
              <w:rPr>
                <w:rFonts w:ascii="宋体" w:eastAsia="宋体" w:hAnsi="宋体" w:cs="宋体" w:hint="eastAsia"/>
                <w:kern w:val="0"/>
                <w:szCs w:val="21"/>
                <w:lang w:bidi="ar"/>
              </w:rPr>
              <w:t>头，可以直接使用，亦可外接</w:t>
            </w:r>
            <w:proofErr w:type="gramStart"/>
            <w:r>
              <w:rPr>
                <w:rFonts w:ascii="宋体" w:eastAsia="宋体" w:hAnsi="宋体" w:cs="宋体" w:hint="eastAsia"/>
                <w:kern w:val="0"/>
                <w:szCs w:val="21"/>
                <w:lang w:bidi="ar"/>
              </w:rPr>
              <w:t>咪</w:t>
            </w:r>
            <w:proofErr w:type="gramEnd"/>
            <w:r>
              <w:rPr>
                <w:rFonts w:ascii="宋体" w:eastAsia="宋体" w:hAnsi="宋体" w:cs="宋体" w:hint="eastAsia"/>
                <w:kern w:val="0"/>
                <w:szCs w:val="21"/>
                <w:lang w:bidi="ar"/>
              </w:rPr>
              <w:t>头，麦克风灵敏度高，具有自动增益功能，确保拾音范围不小于25CM；</w:t>
            </w:r>
            <w:r>
              <w:rPr>
                <w:rFonts w:ascii="宋体" w:eastAsia="宋体" w:hAnsi="宋体" w:cs="宋体" w:hint="eastAsia"/>
                <w:kern w:val="0"/>
                <w:szCs w:val="21"/>
                <w:lang w:bidi="ar"/>
              </w:rPr>
              <w:br/>
              <w:t>6. 发射器小巧、轻便，便于携带；</w:t>
            </w:r>
            <w:r>
              <w:rPr>
                <w:rFonts w:ascii="宋体" w:eastAsia="宋体" w:hAnsi="宋体" w:cs="宋体" w:hint="eastAsia"/>
                <w:kern w:val="0"/>
                <w:szCs w:val="21"/>
                <w:lang w:bidi="ar"/>
              </w:rPr>
              <w:br/>
              <w:t>7. *发射器具有电脑翻页器功能，可以与教室</w:t>
            </w:r>
            <w:proofErr w:type="gramStart"/>
            <w:r>
              <w:rPr>
                <w:rFonts w:ascii="宋体" w:eastAsia="宋体" w:hAnsi="宋体" w:cs="宋体" w:hint="eastAsia"/>
                <w:kern w:val="0"/>
                <w:szCs w:val="21"/>
                <w:lang w:bidi="ar"/>
              </w:rPr>
              <w:t>里蓝牙</w:t>
            </w:r>
            <w:proofErr w:type="gramEnd"/>
            <w:r>
              <w:rPr>
                <w:rFonts w:ascii="宋体" w:eastAsia="宋体" w:hAnsi="宋体" w:cs="宋体" w:hint="eastAsia"/>
                <w:kern w:val="0"/>
                <w:szCs w:val="21"/>
                <w:lang w:bidi="ar"/>
              </w:rPr>
              <w:t>接收器实现电脑翻页功能，无需另配接收器；</w:t>
            </w:r>
            <w:r>
              <w:rPr>
                <w:rFonts w:ascii="宋体" w:eastAsia="宋体" w:hAnsi="宋体" w:cs="宋体" w:hint="eastAsia"/>
                <w:kern w:val="0"/>
                <w:szCs w:val="21"/>
                <w:lang w:bidi="ar"/>
              </w:rPr>
              <w:br/>
              <w:t>8. *具有激光教鞭功能。</w:t>
            </w:r>
            <w:r>
              <w:rPr>
                <w:rFonts w:ascii="宋体" w:eastAsia="宋体" w:hAnsi="宋体" w:cs="宋体" w:hint="eastAsia"/>
                <w:kern w:val="0"/>
                <w:szCs w:val="21"/>
                <w:lang w:bidi="ar"/>
              </w:rPr>
              <w:br/>
              <w:t>9. 具有麦克风音量调节功能。</w:t>
            </w:r>
            <w:r>
              <w:rPr>
                <w:rFonts w:ascii="宋体" w:eastAsia="宋体" w:hAnsi="宋体" w:cs="宋体" w:hint="eastAsia"/>
                <w:kern w:val="0"/>
                <w:szCs w:val="21"/>
                <w:lang w:bidi="ar"/>
              </w:rPr>
              <w:br/>
              <w:t>10. *具有闲置静音，防止啸叫技术。</w:t>
            </w:r>
            <w:r>
              <w:rPr>
                <w:rFonts w:ascii="宋体" w:eastAsia="宋体" w:hAnsi="宋体" w:cs="宋体" w:hint="eastAsia"/>
                <w:kern w:val="0"/>
                <w:szCs w:val="21"/>
                <w:lang w:bidi="ar"/>
              </w:rPr>
              <w:br/>
              <w:t>11. 技术指标：</w:t>
            </w:r>
            <w:r>
              <w:rPr>
                <w:rFonts w:ascii="宋体" w:eastAsia="宋体" w:hAnsi="宋体" w:cs="宋体" w:hint="eastAsia"/>
                <w:kern w:val="0"/>
                <w:szCs w:val="21"/>
                <w:lang w:bidi="ar"/>
              </w:rPr>
              <w:br/>
              <w:t>12. 发射使用频率：2402 – 2480 MHz；</w:t>
            </w:r>
            <w:r>
              <w:rPr>
                <w:rFonts w:ascii="宋体" w:eastAsia="宋体" w:hAnsi="宋体" w:cs="宋体" w:hint="eastAsia"/>
                <w:kern w:val="0"/>
                <w:szCs w:val="21"/>
                <w:lang w:bidi="ar"/>
              </w:rPr>
              <w:br/>
              <w:t>13. 调制方法：GFSK，BT = 0.5 Gaussian；</w:t>
            </w:r>
            <w:r>
              <w:rPr>
                <w:rFonts w:ascii="宋体" w:eastAsia="宋体" w:hAnsi="宋体" w:cs="宋体" w:hint="eastAsia"/>
                <w:kern w:val="0"/>
                <w:szCs w:val="21"/>
                <w:lang w:bidi="ar"/>
              </w:rPr>
              <w:br/>
              <w:t xml:space="preserve">14. 发射功率：小于2.5 </w:t>
            </w:r>
            <w:proofErr w:type="spellStart"/>
            <w:r>
              <w:rPr>
                <w:rFonts w:ascii="宋体" w:eastAsia="宋体" w:hAnsi="宋体" w:cs="宋体" w:hint="eastAsia"/>
                <w:kern w:val="0"/>
                <w:szCs w:val="21"/>
                <w:lang w:bidi="ar"/>
              </w:rPr>
              <w:t>mW</w:t>
            </w:r>
            <w:proofErr w:type="spellEnd"/>
            <w:r>
              <w:rPr>
                <w:rFonts w:ascii="宋体" w:eastAsia="宋体" w:hAnsi="宋体" w:cs="宋体" w:hint="eastAsia"/>
                <w:kern w:val="0"/>
                <w:szCs w:val="21"/>
                <w:lang w:bidi="ar"/>
              </w:rPr>
              <w:t>；。</w:t>
            </w:r>
            <w:r>
              <w:rPr>
                <w:rFonts w:ascii="宋体" w:eastAsia="宋体" w:hAnsi="宋体" w:cs="宋体" w:hint="eastAsia"/>
                <w:kern w:val="0"/>
                <w:szCs w:val="21"/>
                <w:lang w:bidi="ar"/>
              </w:rPr>
              <w:br/>
              <w:t>15. 有效接收距离：15米以内；</w:t>
            </w:r>
            <w:r>
              <w:rPr>
                <w:rFonts w:ascii="宋体" w:eastAsia="宋体" w:hAnsi="宋体" w:cs="宋体" w:hint="eastAsia"/>
                <w:kern w:val="0"/>
                <w:szCs w:val="21"/>
                <w:lang w:bidi="ar"/>
              </w:rPr>
              <w:br/>
              <w:t>16. 拾音范围：60度夹角，心型指向，距离不小于25CM</w:t>
            </w:r>
            <w:r>
              <w:rPr>
                <w:rFonts w:ascii="宋体" w:eastAsia="宋体" w:hAnsi="宋体" w:cs="宋体" w:hint="eastAsia"/>
                <w:kern w:val="0"/>
                <w:szCs w:val="21"/>
                <w:lang w:bidi="ar"/>
              </w:rPr>
              <w:br/>
              <w:t>17. 连续使用时间：</w:t>
            </w:r>
            <w:proofErr w:type="gramStart"/>
            <w:r>
              <w:rPr>
                <w:rFonts w:ascii="宋体" w:eastAsia="宋体" w:hAnsi="宋体" w:cs="宋体" w:hint="eastAsia"/>
                <w:kern w:val="0"/>
                <w:szCs w:val="21"/>
                <w:lang w:bidi="ar"/>
              </w:rPr>
              <w:t>20小时以上</w:t>
            </w:r>
            <w:proofErr w:type="gramEnd"/>
            <w:r>
              <w:rPr>
                <w:rFonts w:ascii="宋体" w:eastAsia="宋体" w:hAnsi="宋体" w:cs="宋体" w:hint="eastAsia"/>
                <w:kern w:val="0"/>
                <w:szCs w:val="21"/>
                <w:lang w:bidi="ar"/>
              </w:rPr>
              <w:br/>
              <w:t>18.</w:t>
            </w:r>
            <w:proofErr w:type="gramStart"/>
            <w:r>
              <w:rPr>
                <w:rFonts w:ascii="宋体" w:eastAsia="宋体" w:hAnsi="宋体" w:cs="宋体" w:hint="eastAsia"/>
                <w:kern w:val="0"/>
                <w:szCs w:val="21"/>
                <w:lang w:bidi="ar"/>
              </w:rPr>
              <w:t>蓝牙麦克风</w:t>
            </w:r>
            <w:proofErr w:type="gramEnd"/>
            <w:r>
              <w:rPr>
                <w:rFonts w:ascii="宋体" w:eastAsia="宋体" w:hAnsi="宋体" w:cs="宋体" w:hint="eastAsia"/>
                <w:kern w:val="0"/>
                <w:szCs w:val="21"/>
                <w:lang w:bidi="ar"/>
              </w:rPr>
              <w:t>设备产品须符合国家射频法令SRRC规定，提供相关证书复印件，要求证书网上可查询；</w:t>
            </w:r>
            <w:r>
              <w:rPr>
                <w:rFonts w:ascii="宋体" w:eastAsia="宋体" w:hAnsi="宋体" w:cs="宋体" w:hint="eastAsia"/>
                <w:kern w:val="0"/>
                <w:szCs w:val="21"/>
                <w:lang w:bidi="ar"/>
              </w:rPr>
              <w:br/>
              <w:t>二、</w:t>
            </w:r>
            <w:proofErr w:type="gramStart"/>
            <w:r>
              <w:rPr>
                <w:rFonts w:ascii="宋体" w:eastAsia="宋体" w:hAnsi="宋体" w:cs="宋体" w:hint="eastAsia"/>
                <w:kern w:val="0"/>
                <w:szCs w:val="21"/>
                <w:lang w:bidi="ar"/>
              </w:rPr>
              <w:t>蓝牙无线</w:t>
            </w:r>
            <w:proofErr w:type="gramEnd"/>
            <w:r>
              <w:rPr>
                <w:rFonts w:ascii="宋体" w:eastAsia="宋体" w:hAnsi="宋体" w:cs="宋体" w:hint="eastAsia"/>
                <w:kern w:val="0"/>
                <w:szCs w:val="21"/>
                <w:lang w:bidi="ar"/>
              </w:rPr>
              <w:t>音箱一对</w:t>
            </w:r>
            <w:r>
              <w:rPr>
                <w:rFonts w:ascii="宋体" w:eastAsia="宋体" w:hAnsi="宋体" w:cs="宋体" w:hint="eastAsia"/>
                <w:kern w:val="0"/>
                <w:szCs w:val="21"/>
                <w:lang w:bidi="ar"/>
              </w:rPr>
              <w:br/>
              <w:t>1．扩音音箱</w:t>
            </w:r>
            <w:proofErr w:type="gramStart"/>
            <w:r>
              <w:rPr>
                <w:rFonts w:ascii="宋体" w:eastAsia="宋体" w:hAnsi="宋体" w:cs="宋体" w:hint="eastAsia"/>
                <w:kern w:val="0"/>
                <w:szCs w:val="21"/>
                <w:lang w:bidi="ar"/>
              </w:rPr>
              <w:t>内置蓝牙接收</w:t>
            </w:r>
            <w:proofErr w:type="gramEnd"/>
            <w:r>
              <w:rPr>
                <w:rFonts w:ascii="宋体" w:eastAsia="宋体" w:hAnsi="宋体" w:cs="宋体" w:hint="eastAsia"/>
                <w:kern w:val="0"/>
                <w:szCs w:val="21"/>
                <w:lang w:bidi="ar"/>
              </w:rPr>
              <w:t>模块能</w:t>
            </w:r>
            <w:proofErr w:type="gramStart"/>
            <w:r>
              <w:rPr>
                <w:rFonts w:ascii="宋体" w:eastAsia="宋体" w:hAnsi="宋体" w:cs="宋体" w:hint="eastAsia"/>
                <w:kern w:val="0"/>
                <w:szCs w:val="21"/>
                <w:lang w:bidi="ar"/>
              </w:rPr>
              <w:t>与蓝牙麦克风</w:t>
            </w:r>
            <w:proofErr w:type="gramEnd"/>
            <w:r>
              <w:rPr>
                <w:rFonts w:ascii="宋体" w:eastAsia="宋体" w:hAnsi="宋体" w:cs="宋体" w:hint="eastAsia"/>
                <w:kern w:val="0"/>
                <w:szCs w:val="21"/>
                <w:lang w:bidi="ar"/>
              </w:rPr>
              <w:t>互相匹</w:t>
            </w:r>
            <w:r>
              <w:rPr>
                <w:rFonts w:ascii="宋体" w:eastAsia="宋体" w:hAnsi="宋体" w:cs="宋体" w:hint="eastAsia"/>
                <w:kern w:val="0"/>
                <w:szCs w:val="21"/>
                <w:lang w:bidi="ar"/>
              </w:rPr>
              <w:lastRenderedPageBreak/>
              <w:t>配，实现自动对频、班班通用。</w:t>
            </w:r>
            <w:r>
              <w:rPr>
                <w:rFonts w:ascii="宋体" w:eastAsia="宋体" w:hAnsi="宋体" w:cs="宋体" w:hint="eastAsia"/>
                <w:kern w:val="0"/>
                <w:szCs w:val="21"/>
                <w:lang w:bidi="ar"/>
              </w:rPr>
              <w:br/>
              <w:t>2.必须</w:t>
            </w:r>
            <w:proofErr w:type="gramStart"/>
            <w:r>
              <w:rPr>
                <w:rFonts w:ascii="宋体" w:eastAsia="宋体" w:hAnsi="宋体" w:cs="宋体" w:hint="eastAsia"/>
                <w:kern w:val="0"/>
                <w:szCs w:val="21"/>
                <w:lang w:bidi="ar"/>
              </w:rPr>
              <w:t>使用蓝牙接收</w:t>
            </w:r>
            <w:proofErr w:type="gramEnd"/>
            <w:r>
              <w:rPr>
                <w:rFonts w:ascii="宋体" w:eastAsia="宋体" w:hAnsi="宋体" w:cs="宋体" w:hint="eastAsia"/>
                <w:kern w:val="0"/>
                <w:szCs w:val="21"/>
                <w:lang w:bidi="ar"/>
              </w:rPr>
              <w:t>方式，使用频率：2402 - 2480 MHz。</w:t>
            </w:r>
            <w:r>
              <w:rPr>
                <w:rFonts w:ascii="宋体" w:eastAsia="宋体" w:hAnsi="宋体" w:cs="宋体" w:hint="eastAsia"/>
                <w:kern w:val="0"/>
                <w:szCs w:val="21"/>
                <w:lang w:bidi="ar"/>
              </w:rPr>
              <w:br/>
              <w:t>3.调制方法： GFSK,BT = 0.5 Gaussian。</w:t>
            </w:r>
            <w:r>
              <w:rPr>
                <w:rFonts w:ascii="宋体" w:eastAsia="宋体" w:hAnsi="宋体" w:cs="宋体" w:hint="eastAsia"/>
                <w:kern w:val="0"/>
                <w:szCs w:val="21"/>
                <w:lang w:bidi="ar"/>
              </w:rPr>
              <w:br/>
              <w:t>4.</w:t>
            </w:r>
            <w:proofErr w:type="gramStart"/>
            <w:r>
              <w:rPr>
                <w:rFonts w:ascii="宋体" w:eastAsia="宋体" w:hAnsi="宋体" w:cs="宋体" w:hint="eastAsia"/>
                <w:kern w:val="0"/>
                <w:szCs w:val="21"/>
                <w:lang w:bidi="ar"/>
              </w:rPr>
              <w:t>蓝牙自动</w:t>
            </w:r>
            <w:proofErr w:type="gramEnd"/>
            <w:r>
              <w:rPr>
                <w:rFonts w:ascii="宋体" w:eastAsia="宋体" w:hAnsi="宋体" w:cs="宋体" w:hint="eastAsia"/>
                <w:kern w:val="0"/>
                <w:szCs w:val="21"/>
                <w:lang w:bidi="ar"/>
              </w:rPr>
              <w:t>扫瞄、配对、锁定。</w:t>
            </w:r>
            <w:r>
              <w:rPr>
                <w:rFonts w:ascii="宋体" w:eastAsia="宋体" w:hAnsi="宋体" w:cs="宋体" w:hint="eastAsia"/>
                <w:kern w:val="0"/>
                <w:szCs w:val="21"/>
                <w:lang w:bidi="ar"/>
              </w:rPr>
              <w:br/>
              <w:t xml:space="preserve">5.输出功率：60*2W，蓝牙音箱输出音量高于100 </w:t>
            </w:r>
            <w:proofErr w:type="spellStart"/>
            <w:r>
              <w:rPr>
                <w:rFonts w:ascii="宋体" w:eastAsia="宋体" w:hAnsi="宋体" w:cs="宋体" w:hint="eastAsia"/>
                <w:kern w:val="0"/>
                <w:szCs w:val="21"/>
                <w:lang w:bidi="ar"/>
              </w:rPr>
              <w:t>db</w:t>
            </w:r>
            <w:proofErr w:type="spellEnd"/>
            <w:r>
              <w:rPr>
                <w:rFonts w:ascii="宋体" w:eastAsia="宋体" w:hAnsi="宋体" w:cs="宋体" w:hint="eastAsia"/>
                <w:kern w:val="0"/>
                <w:szCs w:val="21"/>
                <w:lang w:bidi="ar"/>
              </w:rPr>
              <w:t xml:space="preserve">(含)。音量在距离音箱5米时高于70 </w:t>
            </w:r>
            <w:proofErr w:type="spellStart"/>
            <w:r>
              <w:rPr>
                <w:rFonts w:ascii="宋体" w:eastAsia="宋体" w:hAnsi="宋体" w:cs="宋体" w:hint="eastAsia"/>
                <w:kern w:val="0"/>
                <w:szCs w:val="21"/>
                <w:lang w:bidi="ar"/>
              </w:rPr>
              <w:t>db</w:t>
            </w:r>
            <w:proofErr w:type="spellEnd"/>
            <w:r>
              <w:rPr>
                <w:rFonts w:ascii="宋体" w:eastAsia="宋体" w:hAnsi="宋体" w:cs="宋体" w:hint="eastAsia"/>
                <w:kern w:val="0"/>
                <w:szCs w:val="21"/>
                <w:lang w:bidi="ar"/>
              </w:rPr>
              <w:t>。</w:t>
            </w:r>
            <w:r>
              <w:rPr>
                <w:rFonts w:ascii="宋体" w:eastAsia="宋体" w:hAnsi="宋体" w:cs="宋体" w:hint="eastAsia"/>
                <w:kern w:val="0"/>
                <w:szCs w:val="21"/>
                <w:lang w:bidi="ar"/>
              </w:rPr>
              <w:br/>
              <w:t>6.频率响应：50 Hz ~25 KHz。</w:t>
            </w:r>
            <w:r>
              <w:rPr>
                <w:rFonts w:ascii="宋体" w:eastAsia="宋体" w:hAnsi="宋体" w:cs="宋体" w:hint="eastAsia"/>
                <w:kern w:val="0"/>
                <w:szCs w:val="21"/>
                <w:lang w:bidi="ar"/>
              </w:rPr>
              <w:br/>
              <w:t>7.灵敏度：-80dBm。</w:t>
            </w:r>
            <w:r>
              <w:rPr>
                <w:rFonts w:ascii="宋体" w:eastAsia="宋体" w:hAnsi="宋体" w:cs="宋体" w:hint="eastAsia"/>
                <w:kern w:val="0"/>
                <w:szCs w:val="21"/>
                <w:lang w:bidi="ar"/>
              </w:rPr>
              <w:br/>
              <w:t>8.PC输入接口：双路立体声RCA插孔*1</w:t>
            </w:r>
            <w:r>
              <w:rPr>
                <w:rFonts w:ascii="宋体" w:eastAsia="宋体" w:hAnsi="宋体" w:cs="宋体" w:hint="eastAsia"/>
                <w:kern w:val="0"/>
                <w:szCs w:val="21"/>
                <w:lang w:bidi="ar"/>
              </w:rPr>
              <w:br/>
              <w:t>9.输出接口：全频输出60W功率端子*1。</w:t>
            </w:r>
            <w:r>
              <w:rPr>
                <w:rFonts w:ascii="宋体" w:eastAsia="宋体" w:hAnsi="宋体" w:cs="宋体" w:hint="eastAsia"/>
                <w:kern w:val="0"/>
                <w:szCs w:val="21"/>
                <w:lang w:bidi="ar"/>
              </w:rPr>
              <w:br/>
              <w:t>10.调节形式：立体声音量旋钮、麦克风音量旋钮。</w:t>
            </w:r>
            <w:r>
              <w:rPr>
                <w:rFonts w:ascii="宋体" w:eastAsia="宋体" w:hAnsi="宋体" w:cs="宋体" w:hint="eastAsia"/>
                <w:kern w:val="0"/>
                <w:szCs w:val="21"/>
                <w:lang w:bidi="ar"/>
              </w:rPr>
              <w:br/>
              <w:t>11.*音箱具备USB通讯接口，可以通过发射器实现对电脑翻页功能；</w:t>
            </w:r>
            <w:r>
              <w:rPr>
                <w:rFonts w:ascii="宋体" w:eastAsia="宋体" w:hAnsi="宋体" w:cs="宋体" w:hint="eastAsia"/>
                <w:kern w:val="0"/>
                <w:szCs w:val="21"/>
                <w:lang w:bidi="ar"/>
              </w:rPr>
              <w:br/>
              <w:t>12.音箱可以与</w:t>
            </w:r>
            <w:proofErr w:type="gramStart"/>
            <w:r>
              <w:rPr>
                <w:rFonts w:ascii="宋体" w:eastAsia="宋体" w:hAnsi="宋体" w:cs="宋体" w:hint="eastAsia"/>
                <w:kern w:val="0"/>
                <w:szCs w:val="21"/>
                <w:lang w:bidi="ar"/>
              </w:rPr>
              <w:t>蓝牙教学</w:t>
            </w:r>
            <w:proofErr w:type="gramEnd"/>
            <w:r>
              <w:rPr>
                <w:rFonts w:ascii="宋体" w:eastAsia="宋体" w:hAnsi="宋体" w:cs="宋体" w:hint="eastAsia"/>
                <w:kern w:val="0"/>
                <w:szCs w:val="21"/>
                <w:lang w:bidi="ar"/>
              </w:rPr>
              <w:t>麦克风发射器通用，建立有效连接后，其他有效范围内的话筒发射器将无法再与之连接，确保临近教室之间互不干扰。</w:t>
            </w:r>
            <w:r>
              <w:rPr>
                <w:rFonts w:ascii="宋体" w:eastAsia="宋体" w:hAnsi="宋体" w:cs="宋体" w:hint="eastAsia"/>
                <w:kern w:val="0"/>
                <w:szCs w:val="21"/>
                <w:lang w:bidi="ar"/>
              </w:rPr>
              <w:br/>
              <w:t>13.无线接收与功放、音箱三合一体安装简便，便于维修替换。</w:t>
            </w:r>
            <w:r>
              <w:rPr>
                <w:rFonts w:ascii="宋体" w:eastAsia="宋体" w:hAnsi="宋体" w:cs="宋体" w:hint="eastAsia"/>
                <w:kern w:val="0"/>
                <w:szCs w:val="21"/>
                <w:lang w:bidi="ar"/>
              </w:rPr>
              <w:br/>
              <w:t>三、投标要求：</w:t>
            </w:r>
            <w:r>
              <w:rPr>
                <w:rFonts w:ascii="宋体" w:eastAsia="宋体" w:hAnsi="宋体" w:cs="宋体" w:hint="eastAsia"/>
                <w:kern w:val="0"/>
                <w:szCs w:val="21"/>
                <w:lang w:bidi="ar"/>
              </w:rPr>
              <w:br/>
              <w:t>★1.一年硬件免费保修。</w:t>
            </w:r>
            <w:r>
              <w:rPr>
                <w:rFonts w:ascii="宋体" w:eastAsia="宋体" w:hAnsi="宋体" w:cs="宋体" w:hint="eastAsia"/>
                <w:kern w:val="0"/>
                <w:szCs w:val="21"/>
                <w:lang w:bidi="ar"/>
              </w:rPr>
              <w:br/>
              <w:t>★2.</w:t>
            </w:r>
            <w:proofErr w:type="gramStart"/>
            <w:r>
              <w:rPr>
                <w:rFonts w:ascii="宋体" w:eastAsia="宋体" w:hAnsi="宋体" w:cs="宋体" w:hint="eastAsia"/>
                <w:kern w:val="0"/>
                <w:szCs w:val="21"/>
                <w:lang w:bidi="ar"/>
              </w:rPr>
              <w:t>投标蓝牙麦克风</w:t>
            </w:r>
            <w:proofErr w:type="gramEnd"/>
            <w:r>
              <w:rPr>
                <w:rFonts w:ascii="宋体" w:eastAsia="宋体" w:hAnsi="宋体" w:cs="宋体" w:hint="eastAsia"/>
                <w:kern w:val="0"/>
                <w:szCs w:val="21"/>
                <w:lang w:bidi="ar"/>
              </w:rPr>
              <w:t>设备产品须有国家工业及信息化部所颁发的SRRC无线电发射设备型号核准证证书，设备名称必须</w:t>
            </w:r>
            <w:proofErr w:type="gramStart"/>
            <w:r>
              <w:rPr>
                <w:rFonts w:ascii="宋体" w:eastAsia="宋体" w:hAnsi="宋体" w:cs="宋体" w:hint="eastAsia"/>
                <w:kern w:val="0"/>
                <w:szCs w:val="21"/>
                <w:lang w:bidi="ar"/>
              </w:rPr>
              <w:t>是蓝牙设备</w:t>
            </w:r>
            <w:proofErr w:type="gramEnd"/>
            <w:r>
              <w:rPr>
                <w:rFonts w:ascii="宋体" w:eastAsia="宋体" w:hAnsi="宋体" w:cs="宋体" w:hint="eastAsia"/>
                <w:kern w:val="0"/>
                <w:szCs w:val="21"/>
                <w:lang w:bidi="ar"/>
              </w:rPr>
              <w:t>；</w:t>
            </w:r>
            <w:r>
              <w:rPr>
                <w:rFonts w:ascii="宋体" w:eastAsia="宋体" w:hAnsi="宋体" w:cs="宋体" w:hint="eastAsia"/>
                <w:kern w:val="0"/>
                <w:szCs w:val="21"/>
                <w:lang w:bidi="ar"/>
              </w:rPr>
              <w:br/>
              <w:t>★3.投标时必须</w:t>
            </w:r>
            <w:proofErr w:type="gramStart"/>
            <w:r>
              <w:rPr>
                <w:rFonts w:ascii="宋体" w:eastAsia="宋体" w:hAnsi="宋体" w:cs="宋体" w:hint="eastAsia"/>
                <w:kern w:val="0"/>
                <w:szCs w:val="21"/>
                <w:lang w:bidi="ar"/>
              </w:rPr>
              <w:t>提供蓝牙麦克风</w:t>
            </w:r>
            <w:proofErr w:type="gramEnd"/>
            <w:r>
              <w:rPr>
                <w:rFonts w:ascii="宋体" w:eastAsia="宋体" w:hAnsi="宋体" w:cs="宋体" w:hint="eastAsia"/>
                <w:kern w:val="0"/>
                <w:szCs w:val="21"/>
                <w:lang w:bidi="ar"/>
              </w:rPr>
              <w:t>的检验报告</w:t>
            </w:r>
            <w:r>
              <w:rPr>
                <w:rFonts w:ascii="宋体" w:eastAsia="宋体" w:hAnsi="宋体" w:cs="宋体" w:hint="eastAsia"/>
                <w:kern w:val="0"/>
                <w:szCs w:val="21"/>
                <w:lang w:bidi="ar"/>
              </w:rPr>
              <w:br/>
              <w:t>★4.投标产品音箱必须提供通过中国质量认证中心的3C认证，</w:t>
            </w:r>
            <w:r>
              <w:rPr>
                <w:rFonts w:ascii="宋体" w:eastAsia="宋体" w:hAnsi="宋体" w:cs="宋体" w:hint="eastAsia"/>
                <w:kern w:val="0"/>
                <w:szCs w:val="21"/>
                <w:lang w:bidi="ar"/>
              </w:rPr>
              <w:br/>
              <w:t>★5.投标文件中必须提供产品彩页或厂方技术参数证明文件等须对投标所列参数、功能有详细说明，并必须加盖产品厂家公章，否则投标无效</w:t>
            </w:r>
          </w:p>
        </w:tc>
        <w:tc>
          <w:tcPr>
            <w:tcW w:w="709" w:type="dxa"/>
            <w:gridSpan w:val="2"/>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lastRenderedPageBreak/>
              <w:t>1</w:t>
            </w:r>
          </w:p>
        </w:tc>
        <w:tc>
          <w:tcPr>
            <w:tcW w:w="641"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套</w:t>
            </w:r>
          </w:p>
        </w:tc>
        <w:tc>
          <w:tcPr>
            <w:tcW w:w="804"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p>
        </w:tc>
        <w:tc>
          <w:tcPr>
            <w:tcW w:w="1064"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p>
        </w:tc>
      </w:tr>
      <w:tr w:rsidR="00B20772" w:rsidTr="00B20772">
        <w:trPr>
          <w:trHeight w:val="600"/>
        </w:trPr>
        <w:tc>
          <w:tcPr>
            <w:tcW w:w="680" w:type="dxa"/>
            <w:tcBorders>
              <w:top w:val="nil"/>
              <w:left w:val="single" w:sz="4" w:space="0" w:color="auto"/>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lastRenderedPageBreak/>
              <w:t>3</w:t>
            </w:r>
          </w:p>
        </w:tc>
        <w:tc>
          <w:tcPr>
            <w:tcW w:w="1162"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镜子</w:t>
            </w:r>
          </w:p>
        </w:tc>
        <w:tc>
          <w:tcPr>
            <w:tcW w:w="5278" w:type="dxa"/>
            <w:gridSpan w:val="2"/>
            <w:tcBorders>
              <w:top w:val="nil"/>
              <w:left w:val="nil"/>
              <w:bottom w:val="single" w:sz="4" w:space="0" w:color="auto"/>
              <w:right w:val="single" w:sz="4" w:space="0" w:color="auto"/>
            </w:tcBorders>
            <w:shd w:val="clear" w:color="auto" w:fill="auto"/>
            <w:vAlign w:val="center"/>
          </w:tcPr>
          <w:p w:rsidR="00B20772" w:rsidRDefault="00B20772" w:rsidP="008E6287">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1.环保镜子磨边.主材料、人工辅材料及安装费用</w:t>
            </w:r>
          </w:p>
        </w:tc>
        <w:tc>
          <w:tcPr>
            <w:tcW w:w="709" w:type="dxa"/>
            <w:gridSpan w:val="2"/>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20</w:t>
            </w:r>
            <w:r>
              <w:rPr>
                <w:rFonts w:ascii="宋体" w:eastAsia="宋体" w:hAnsi="宋体" w:cs="宋体" w:hint="eastAsia"/>
                <w:noProof/>
                <w:kern w:val="0"/>
                <w:szCs w:val="21"/>
              </w:rPr>
              <w:drawing>
                <wp:inline distT="0" distB="0" distL="114300" distR="114300" wp14:anchorId="52E6F797" wp14:editId="01B52EF4">
                  <wp:extent cx="9525" cy="9525"/>
                  <wp:effectExtent l="0" t="0" r="0" b="0"/>
                  <wp:docPr id="1313" name="图片 64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 name="图片 649" descr="IMG_256"/>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ascii="宋体" w:eastAsia="宋体" w:hAnsi="宋体" w:cs="宋体" w:hint="eastAsia"/>
                <w:kern w:val="0"/>
                <w:szCs w:val="21"/>
                <w:lang w:bidi="ar"/>
              </w:rPr>
              <w:t xml:space="preserve"> </w:t>
            </w:r>
            <w:r>
              <w:rPr>
                <w:rFonts w:ascii="宋体" w:eastAsia="宋体" w:hAnsi="宋体" w:cs="宋体" w:hint="eastAsia"/>
                <w:noProof/>
                <w:kern w:val="0"/>
                <w:szCs w:val="21"/>
              </w:rPr>
              <w:drawing>
                <wp:inline distT="0" distB="0" distL="114300" distR="114300" wp14:anchorId="1ED70AFA" wp14:editId="3ACCE57A">
                  <wp:extent cx="9525" cy="9525"/>
                  <wp:effectExtent l="0" t="0" r="0" b="0"/>
                  <wp:docPr id="1314" name="图片 650"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 name="图片 650" descr="IMG_257"/>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ascii="宋体" w:eastAsia="宋体" w:hAnsi="宋体" w:cs="宋体" w:hint="eastAsia"/>
                <w:noProof/>
                <w:kern w:val="0"/>
                <w:szCs w:val="21"/>
              </w:rPr>
              <w:drawing>
                <wp:inline distT="0" distB="0" distL="114300" distR="114300" wp14:anchorId="618C3CD4" wp14:editId="5C06841B">
                  <wp:extent cx="9525" cy="9525"/>
                  <wp:effectExtent l="0" t="0" r="0" b="0"/>
                  <wp:docPr id="1315" name="图片 651"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 name="图片 651" descr="IMG_258"/>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p>
        </w:tc>
        <w:tc>
          <w:tcPr>
            <w:tcW w:w="641"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lang w:bidi="ar"/>
              </w:rPr>
            </w:pPr>
          </w:p>
        </w:tc>
        <w:tc>
          <w:tcPr>
            <w:tcW w:w="1064" w:type="dxa"/>
            <w:tcBorders>
              <w:top w:val="nil"/>
              <w:left w:val="single" w:sz="4" w:space="0" w:color="auto"/>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lang w:bidi="ar"/>
              </w:rPr>
            </w:pPr>
          </w:p>
        </w:tc>
      </w:tr>
      <w:tr w:rsidR="00B20772" w:rsidTr="00B20772">
        <w:trPr>
          <w:trHeight w:val="600"/>
        </w:trPr>
        <w:tc>
          <w:tcPr>
            <w:tcW w:w="680" w:type="dxa"/>
            <w:tcBorders>
              <w:top w:val="nil"/>
              <w:left w:val="single" w:sz="4" w:space="0" w:color="auto"/>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4</w:t>
            </w:r>
          </w:p>
        </w:tc>
        <w:tc>
          <w:tcPr>
            <w:tcW w:w="1162"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镜子基础垫平</w:t>
            </w:r>
          </w:p>
        </w:tc>
        <w:tc>
          <w:tcPr>
            <w:tcW w:w="5278" w:type="dxa"/>
            <w:gridSpan w:val="2"/>
            <w:tcBorders>
              <w:top w:val="nil"/>
              <w:left w:val="nil"/>
              <w:bottom w:val="single" w:sz="4" w:space="0" w:color="auto"/>
              <w:right w:val="single" w:sz="4" w:space="0" w:color="auto"/>
            </w:tcBorders>
            <w:shd w:val="clear" w:color="auto" w:fill="auto"/>
            <w:vAlign w:val="center"/>
          </w:tcPr>
          <w:p w:rsidR="00B20772" w:rsidRDefault="00B20772" w:rsidP="008E6287">
            <w:pPr>
              <w:widowControl/>
              <w:jc w:val="left"/>
              <w:textAlignment w:val="center"/>
              <w:rPr>
                <w:rFonts w:ascii="宋体" w:eastAsia="宋体" w:hAnsi="宋体" w:cs="宋体"/>
                <w:kern w:val="0"/>
                <w:szCs w:val="21"/>
              </w:rPr>
            </w:pPr>
            <w:r>
              <w:rPr>
                <w:rFonts w:ascii="宋体" w:eastAsia="宋体" w:hAnsi="宋体" w:cs="宋体" w:hint="eastAsia"/>
                <w:kern w:val="0"/>
                <w:szCs w:val="21"/>
                <w:lang w:bidi="ar"/>
              </w:rPr>
              <w:t>1.爱香世家牌做骨架.2.15mm夹板做背板.3.pcv线条收口.4人工安装费、辅料费、机械费等.</w:t>
            </w:r>
          </w:p>
        </w:tc>
        <w:tc>
          <w:tcPr>
            <w:tcW w:w="709" w:type="dxa"/>
            <w:gridSpan w:val="2"/>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20</w:t>
            </w:r>
          </w:p>
        </w:tc>
        <w:tc>
          <w:tcPr>
            <w:tcW w:w="641"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w:t>
            </w:r>
          </w:p>
        </w:tc>
        <w:tc>
          <w:tcPr>
            <w:tcW w:w="804" w:type="dxa"/>
            <w:tcBorders>
              <w:top w:val="single" w:sz="4" w:space="0" w:color="auto"/>
              <w:left w:val="nil"/>
              <w:bottom w:val="nil"/>
              <w:right w:val="nil"/>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p>
        </w:tc>
        <w:tc>
          <w:tcPr>
            <w:tcW w:w="1064" w:type="dxa"/>
            <w:tcBorders>
              <w:top w:val="nil"/>
              <w:left w:val="single" w:sz="4" w:space="0" w:color="auto"/>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p>
        </w:tc>
      </w:tr>
      <w:tr w:rsidR="00B20772" w:rsidTr="00B20772">
        <w:trPr>
          <w:trHeight w:val="576"/>
        </w:trPr>
        <w:tc>
          <w:tcPr>
            <w:tcW w:w="680" w:type="dxa"/>
            <w:tcBorders>
              <w:top w:val="nil"/>
              <w:left w:val="single" w:sz="4" w:space="0" w:color="auto"/>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5</w:t>
            </w:r>
          </w:p>
        </w:tc>
        <w:tc>
          <w:tcPr>
            <w:tcW w:w="1162"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窗帘</w:t>
            </w:r>
          </w:p>
        </w:tc>
        <w:tc>
          <w:tcPr>
            <w:tcW w:w="5278" w:type="dxa"/>
            <w:gridSpan w:val="2"/>
            <w:tcBorders>
              <w:top w:val="nil"/>
              <w:left w:val="nil"/>
              <w:bottom w:val="single" w:sz="4" w:space="0" w:color="auto"/>
              <w:right w:val="single" w:sz="4" w:space="0" w:color="auto"/>
            </w:tcBorders>
            <w:shd w:val="clear" w:color="auto" w:fill="auto"/>
            <w:vAlign w:val="center"/>
          </w:tcPr>
          <w:p w:rsidR="00B20772" w:rsidRDefault="00B20772" w:rsidP="008E6287">
            <w:pPr>
              <w:widowControl/>
              <w:jc w:val="left"/>
              <w:textAlignment w:val="center"/>
              <w:rPr>
                <w:rFonts w:ascii="宋体" w:eastAsia="宋体" w:hAnsi="宋体" w:cs="宋体"/>
                <w:kern w:val="0"/>
                <w:szCs w:val="21"/>
              </w:rPr>
            </w:pPr>
            <w:r>
              <w:rPr>
                <w:rFonts w:ascii="宋体" w:eastAsia="宋体" w:hAnsi="宋体" w:cs="宋体" w:hint="eastAsia"/>
                <w:kern w:val="0"/>
                <w:szCs w:val="21"/>
                <w:lang w:bidi="ar"/>
              </w:rPr>
              <w:t>1.窗帘的面料采用的2层的面料.厂家订做</w:t>
            </w:r>
          </w:p>
        </w:tc>
        <w:tc>
          <w:tcPr>
            <w:tcW w:w="709" w:type="dxa"/>
            <w:gridSpan w:val="2"/>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40</w:t>
            </w:r>
          </w:p>
        </w:tc>
        <w:tc>
          <w:tcPr>
            <w:tcW w:w="641"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M</w:t>
            </w:r>
          </w:p>
        </w:tc>
        <w:tc>
          <w:tcPr>
            <w:tcW w:w="804" w:type="dxa"/>
            <w:tcBorders>
              <w:top w:val="single" w:sz="4" w:space="0" w:color="auto"/>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p>
        </w:tc>
        <w:tc>
          <w:tcPr>
            <w:tcW w:w="1064"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p>
        </w:tc>
      </w:tr>
      <w:tr w:rsidR="00B20772" w:rsidTr="00B20772">
        <w:trPr>
          <w:trHeight w:val="576"/>
        </w:trPr>
        <w:tc>
          <w:tcPr>
            <w:tcW w:w="680" w:type="dxa"/>
            <w:tcBorders>
              <w:top w:val="nil"/>
              <w:left w:val="single" w:sz="4" w:space="0" w:color="auto"/>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6</w:t>
            </w:r>
          </w:p>
        </w:tc>
        <w:tc>
          <w:tcPr>
            <w:tcW w:w="1162"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舞蹈把杆</w:t>
            </w:r>
          </w:p>
        </w:tc>
        <w:tc>
          <w:tcPr>
            <w:tcW w:w="5278" w:type="dxa"/>
            <w:gridSpan w:val="2"/>
            <w:tcBorders>
              <w:top w:val="nil"/>
              <w:left w:val="nil"/>
              <w:bottom w:val="single" w:sz="4" w:space="0" w:color="auto"/>
              <w:right w:val="single" w:sz="4" w:space="0" w:color="auto"/>
            </w:tcBorders>
            <w:shd w:val="clear" w:color="auto" w:fill="auto"/>
            <w:vAlign w:val="center"/>
          </w:tcPr>
          <w:p w:rsidR="00B20772" w:rsidRDefault="00B20772" w:rsidP="008E6287">
            <w:pPr>
              <w:widowControl/>
              <w:jc w:val="left"/>
              <w:textAlignment w:val="center"/>
              <w:rPr>
                <w:rFonts w:ascii="宋体" w:eastAsia="宋体" w:hAnsi="宋体" w:cs="宋体"/>
                <w:kern w:val="0"/>
                <w:szCs w:val="21"/>
              </w:rPr>
            </w:pPr>
            <w:r>
              <w:rPr>
                <w:rFonts w:ascii="宋体" w:eastAsia="宋体" w:hAnsi="宋体" w:cs="宋体" w:hint="eastAsia"/>
                <w:kern w:val="0"/>
                <w:szCs w:val="21"/>
                <w:lang w:bidi="ar"/>
              </w:rPr>
              <w:t>1.柳木舞蹈把杆.主材料、人工辅材料及安装费用</w:t>
            </w:r>
          </w:p>
        </w:tc>
        <w:tc>
          <w:tcPr>
            <w:tcW w:w="709" w:type="dxa"/>
            <w:gridSpan w:val="2"/>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29</w:t>
            </w:r>
          </w:p>
        </w:tc>
        <w:tc>
          <w:tcPr>
            <w:tcW w:w="641"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M</w:t>
            </w:r>
          </w:p>
        </w:tc>
        <w:tc>
          <w:tcPr>
            <w:tcW w:w="804"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p>
        </w:tc>
        <w:tc>
          <w:tcPr>
            <w:tcW w:w="1064"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p>
        </w:tc>
      </w:tr>
      <w:tr w:rsidR="00B20772" w:rsidTr="00B20772">
        <w:trPr>
          <w:trHeight w:val="288"/>
        </w:trPr>
        <w:tc>
          <w:tcPr>
            <w:tcW w:w="680" w:type="dxa"/>
            <w:tcBorders>
              <w:top w:val="nil"/>
              <w:left w:val="single" w:sz="4" w:space="0" w:color="auto"/>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7</w:t>
            </w:r>
          </w:p>
        </w:tc>
        <w:tc>
          <w:tcPr>
            <w:tcW w:w="1162"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立式空调</w:t>
            </w:r>
          </w:p>
        </w:tc>
        <w:tc>
          <w:tcPr>
            <w:tcW w:w="5278" w:type="dxa"/>
            <w:gridSpan w:val="2"/>
            <w:tcBorders>
              <w:top w:val="nil"/>
              <w:left w:val="nil"/>
              <w:bottom w:val="single" w:sz="4" w:space="0" w:color="auto"/>
              <w:right w:val="single" w:sz="4" w:space="0" w:color="auto"/>
            </w:tcBorders>
            <w:shd w:val="clear" w:color="auto" w:fill="auto"/>
            <w:vAlign w:val="center"/>
          </w:tcPr>
          <w:p w:rsidR="00B20772" w:rsidRDefault="00B20772" w:rsidP="008E6287">
            <w:pPr>
              <w:widowControl/>
              <w:jc w:val="left"/>
              <w:rPr>
                <w:rFonts w:ascii="宋体" w:eastAsia="宋体" w:hAnsi="宋体" w:cs="宋体" w:hint="eastAsia"/>
                <w:kern w:val="0"/>
                <w:szCs w:val="21"/>
              </w:rPr>
            </w:pPr>
            <w:r>
              <w:rPr>
                <w:rFonts w:ascii="宋体" w:eastAsia="宋体" w:hAnsi="宋体" w:cs="宋体" w:hint="eastAsia"/>
                <w:kern w:val="0"/>
                <w:szCs w:val="21"/>
              </w:rPr>
              <w:t>参考型号：</w:t>
            </w:r>
            <w:r w:rsidRPr="007D5784">
              <w:rPr>
                <w:rFonts w:ascii="宋体" w:eastAsia="宋体" w:hAnsi="宋体" w:cs="宋体" w:hint="eastAsia"/>
                <w:kern w:val="0"/>
                <w:szCs w:val="21"/>
              </w:rPr>
              <w:t>格力KFR-120LW/(12568S)Ac-2</w:t>
            </w:r>
          </w:p>
          <w:p w:rsidR="00B20772" w:rsidRDefault="00B20772" w:rsidP="008E6287">
            <w:pPr>
              <w:widowControl/>
              <w:jc w:val="left"/>
              <w:rPr>
                <w:rFonts w:ascii="宋体" w:eastAsia="宋体" w:hAnsi="宋体" w:cs="宋体"/>
                <w:kern w:val="0"/>
                <w:szCs w:val="21"/>
              </w:rPr>
            </w:pPr>
            <w:r>
              <w:rPr>
                <w:rFonts w:ascii="宋体" w:eastAsia="宋体" w:hAnsi="宋体" w:cs="宋体" w:hint="eastAsia"/>
                <w:kern w:val="0"/>
                <w:szCs w:val="21"/>
              </w:rPr>
              <w:t>1.功能参数：匹数：5匹；冷暖类型：冷暖；变频/定频：定频；制冷剂：R22冷媒；制冷量：12000W；制冷功率：3690W；制热量：13700（17200）W；制热功率：3870（7370）W；热泵型加热功率:3500W；制冷面积：55-85㎡；制热面积：55-85㎡；室内噪音：≤50 dB(A)；室外噪音：≤60dB(A)；能效比：2级；循环风量：2000m3/h ；电</w:t>
            </w:r>
            <w:r>
              <w:rPr>
                <w:rFonts w:ascii="宋体" w:eastAsia="宋体" w:hAnsi="宋体" w:cs="宋体" w:hint="eastAsia"/>
                <w:kern w:val="0"/>
                <w:szCs w:val="21"/>
              </w:rPr>
              <w:lastRenderedPageBreak/>
              <w:t xml:space="preserve">源电压：380VAV     </w:t>
            </w:r>
          </w:p>
          <w:p w:rsidR="00B20772" w:rsidRDefault="00B20772" w:rsidP="008E6287">
            <w:pPr>
              <w:widowControl/>
              <w:jc w:val="left"/>
              <w:rPr>
                <w:rFonts w:ascii="宋体" w:eastAsia="宋体" w:hAnsi="宋体" w:cs="宋体"/>
                <w:kern w:val="0"/>
                <w:szCs w:val="21"/>
              </w:rPr>
            </w:pPr>
            <w:r>
              <w:rPr>
                <w:rFonts w:ascii="宋体" w:eastAsia="宋体" w:hAnsi="宋体" w:cs="宋体" w:hint="eastAsia"/>
                <w:kern w:val="0"/>
                <w:szCs w:val="21"/>
              </w:rPr>
              <w:t>2.规格参数：内机尺寸：581×1870×395(宽×高×深)(mm)；外机尺寸：1032×1250×412(宽×高×深)(mm)；内机质量：63kg；外机质量：108kg</w:t>
            </w:r>
          </w:p>
          <w:p w:rsidR="00B20772" w:rsidRDefault="00B20772" w:rsidP="008E6287">
            <w:pPr>
              <w:widowControl/>
              <w:jc w:val="left"/>
              <w:rPr>
                <w:rFonts w:ascii="宋体" w:eastAsia="宋体" w:hAnsi="宋体" w:cs="宋体"/>
                <w:kern w:val="0"/>
                <w:szCs w:val="21"/>
              </w:rPr>
            </w:pPr>
            <w:r>
              <w:rPr>
                <w:rFonts w:ascii="宋体" w:eastAsia="宋体" w:hAnsi="宋体" w:cs="宋体" w:hint="eastAsia"/>
                <w:kern w:val="0"/>
                <w:szCs w:val="21"/>
              </w:rPr>
              <w:t>标准配置：</w:t>
            </w:r>
          </w:p>
          <w:p w:rsidR="00B20772" w:rsidRDefault="00B20772" w:rsidP="008E6287">
            <w:pPr>
              <w:widowControl/>
              <w:jc w:val="left"/>
              <w:rPr>
                <w:rFonts w:ascii="宋体" w:eastAsia="宋体" w:hAnsi="宋体" w:cs="宋体"/>
                <w:kern w:val="0"/>
                <w:szCs w:val="21"/>
              </w:rPr>
            </w:pPr>
            <w:r>
              <w:rPr>
                <w:rFonts w:ascii="宋体" w:eastAsia="宋体" w:hAnsi="宋体" w:cs="宋体" w:hint="eastAsia"/>
                <w:kern w:val="0"/>
                <w:szCs w:val="21"/>
              </w:rPr>
              <w:t>室内机1台、室外机1台、铜管4米、排水管1.5米、电源线1.5米、电池1对、胶泥1块、墙孔套1个、说明书1份</w:t>
            </w:r>
          </w:p>
        </w:tc>
        <w:tc>
          <w:tcPr>
            <w:tcW w:w="709" w:type="dxa"/>
            <w:gridSpan w:val="2"/>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lastRenderedPageBreak/>
              <w:t>2</w:t>
            </w:r>
          </w:p>
        </w:tc>
        <w:tc>
          <w:tcPr>
            <w:tcW w:w="641"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台</w:t>
            </w:r>
          </w:p>
        </w:tc>
        <w:tc>
          <w:tcPr>
            <w:tcW w:w="804"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p>
        </w:tc>
        <w:tc>
          <w:tcPr>
            <w:tcW w:w="1064"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p>
        </w:tc>
      </w:tr>
      <w:tr w:rsidR="00B20772" w:rsidTr="00B20772">
        <w:trPr>
          <w:trHeight w:val="489"/>
        </w:trPr>
        <w:tc>
          <w:tcPr>
            <w:tcW w:w="847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20772" w:rsidRDefault="00B20772" w:rsidP="008E6287">
            <w:pPr>
              <w:widowControl/>
              <w:jc w:val="center"/>
              <w:rPr>
                <w:rFonts w:ascii="宋体" w:eastAsia="宋体" w:hAnsi="宋体" w:cs="宋体"/>
                <w:kern w:val="0"/>
                <w:szCs w:val="21"/>
              </w:rPr>
            </w:pPr>
            <w:r>
              <w:rPr>
                <w:rFonts w:ascii="宋体" w:eastAsia="宋体" w:hAnsi="宋体" w:cs="宋体" w:hint="eastAsia"/>
                <w:kern w:val="0"/>
                <w:szCs w:val="21"/>
              </w:rPr>
              <w:lastRenderedPageBreak/>
              <w:t>装修部分</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B20772" w:rsidRDefault="00B20772" w:rsidP="008E6287">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B20772" w:rsidRDefault="00B20772" w:rsidP="008E6287">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B20772" w:rsidTr="00B20772">
        <w:trPr>
          <w:trHeight w:val="576"/>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B20772" w:rsidRDefault="00B20772" w:rsidP="008E6287">
            <w:pPr>
              <w:widowControl/>
              <w:jc w:val="center"/>
              <w:rPr>
                <w:rFonts w:ascii="宋体" w:eastAsia="宋体" w:hAnsi="宋体" w:cs="宋体"/>
                <w:kern w:val="0"/>
                <w:szCs w:val="21"/>
              </w:rPr>
            </w:pPr>
            <w:r>
              <w:rPr>
                <w:rFonts w:ascii="宋体" w:eastAsia="宋体" w:hAnsi="宋体" w:cs="宋体" w:hint="eastAsia"/>
                <w:kern w:val="0"/>
                <w:szCs w:val="21"/>
              </w:rPr>
              <w:t>8</w:t>
            </w:r>
          </w:p>
        </w:tc>
        <w:tc>
          <w:tcPr>
            <w:tcW w:w="1176" w:type="dxa"/>
            <w:gridSpan w:val="2"/>
            <w:tcBorders>
              <w:top w:val="single" w:sz="4" w:space="0" w:color="auto"/>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玻璃隔墙</w:t>
            </w:r>
          </w:p>
        </w:tc>
        <w:tc>
          <w:tcPr>
            <w:tcW w:w="5275" w:type="dxa"/>
            <w:gridSpan w:val="2"/>
            <w:tcBorders>
              <w:top w:val="single" w:sz="4" w:space="0" w:color="auto"/>
              <w:left w:val="nil"/>
              <w:bottom w:val="single" w:sz="4" w:space="0" w:color="auto"/>
              <w:right w:val="single" w:sz="4" w:space="0" w:color="auto"/>
            </w:tcBorders>
            <w:shd w:val="clear" w:color="auto" w:fill="auto"/>
            <w:vAlign w:val="center"/>
          </w:tcPr>
          <w:p w:rsidR="00B20772" w:rsidRDefault="00B20772" w:rsidP="008E6287">
            <w:pPr>
              <w:widowControl/>
              <w:jc w:val="left"/>
              <w:textAlignment w:val="center"/>
              <w:rPr>
                <w:rFonts w:ascii="宋体" w:eastAsia="宋体" w:hAnsi="宋体" w:cs="宋体"/>
                <w:kern w:val="0"/>
                <w:szCs w:val="21"/>
              </w:rPr>
            </w:pPr>
            <w:r>
              <w:rPr>
                <w:rFonts w:ascii="宋体" w:eastAsia="宋体" w:hAnsi="宋体" w:cs="宋体" w:hint="eastAsia"/>
                <w:kern w:val="0"/>
                <w:szCs w:val="21"/>
                <w:lang w:bidi="ar"/>
              </w:rPr>
              <w:t>1.12里玻璃门.包括人工安装费、辅料费、机械费等.</w:t>
            </w:r>
          </w:p>
        </w:tc>
        <w:tc>
          <w:tcPr>
            <w:tcW w:w="698" w:type="dxa"/>
            <w:tcBorders>
              <w:top w:val="single" w:sz="4" w:space="0" w:color="auto"/>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15</w:t>
            </w:r>
          </w:p>
        </w:tc>
        <w:tc>
          <w:tcPr>
            <w:tcW w:w="641" w:type="dxa"/>
            <w:tcBorders>
              <w:top w:val="single" w:sz="4" w:space="0" w:color="auto"/>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w:t>
            </w:r>
          </w:p>
        </w:tc>
        <w:tc>
          <w:tcPr>
            <w:tcW w:w="804" w:type="dxa"/>
            <w:tcBorders>
              <w:top w:val="single" w:sz="4" w:space="0" w:color="auto"/>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p>
        </w:tc>
        <w:tc>
          <w:tcPr>
            <w:tcW w:w="1064" w:type="dxa"/>
            <w:tcBorders>
              <w:top w:val="single" w:sz="4" w:space="0" w:color="auto"/>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p>
        </w:tc>
      </w:tr>
      <w:tr w:rsidR="00B20772" w:rsidTr="00B20772">
        <w:trPr>
          <w:trHeight w:val="864"/>
        </w:trPr>
        <w:tc>
          <w:tcPr>
            <w:tcW w:w="680" w:type="dxa"/>
            <w:tcBorders>
              <w:top w:val="nil"/>
              <w:left w:val="single" w:sz="4" w:space="0" w:color="auto"/>
              <w:bottom w:val="single" w:sz="4" w:space="0" w:color="auto"/>
              <w:right w:val="single" w:sz="4" w:space="0" w:color="auto"/>
            </w:tcBorders>
            <w:shd w:val="clear" w:color="auto" w:fill="auto"/>
            <w:vAlign w:val="center"/>
          </w:tcPr>
          <w:p w:rsidR="00B20772" w:rsidRDefault="00B20772" w:rsidP="008E6287">
            <w:pPr>
              <w:widowControl/>
              <w:jc w:val="center"/>
              <w:rPr>
                <w:rFonts w:ascii="宋体" w:eastAsia="宋体" w:hAnsi="宋体" w:cs="宋体"/>
                <w:kern w:val="0"/>
                <w:szCs w:val="21"/>
              </w:rPr>
            </w:pPr>
            <w:r>
              <w:rPr>
                <w:rFonts w:ascii="宋体" w:eastAsia="宋体" w:hAnsi="宋体" w:cs="宋体" w:hint="eastAsia"/>
                <w:kern w:val="0"/>
                <w:szCs w:val="21"/>
              </w:rPr>
              <w:t>9</w:t>
            </w:r>
          </w:p>
        </w:tc>
        <w:tc>
          <w:tcPr>
            <w:tcW w:w="1176" w:type="dxa"/>
            <w:gridSpan w:val="2"/>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玻璃隔墙立柱</w:t>
            </w:r>
          </w:p>
        </w:tc>
        <w:tc>
          <w:tcPr>
            <w:tcW w:w="5275" w:type="dxa"/>
            <w:gridSpan w:val="2"/>
            <w:tcBorders>
              <w:top w:val="nil"/>
              <w:left w:val="nil"/>
              <w:bottom w:val="single" w:sz="4" w:space="0" w:color="auto"/>
              <w:right w:val="single" w:sz="4" w:space="0" w:color="auto"/>
            </w:tcBorders>
            <w:shd w:val="clear" w:color="auto" w:fill="auto"/>
            <w:vAlign w:val="center"/>
          </w:tcPr>
          <w:p w:rsidR="00B20772" w:rsidRDefault="00B20772" w:rsidP="008E6287">
            <w:pPr>
              <w:widowControl/>
              <w:jc w:val="left"/>
              <w:textAlignment w:val="center"/>
              <w:rPr>
                <w:rFonts w:ascii="宋体" w:eastAsia="宋体" w:hAnsi="宋体" w:cs="宋体"/>
                <w:kern w:val="0"/>
                <w:szCs w:val="21"/>
              </w:rPr>
            </w:pPr>
            <w:r>
              <w:rPr>
                <w:rFonts w:ascii="宋体" w:eastAsia="宋体" w:hAnsi="宋体" w:cs="宋体" w:hint="eastAsia"/>
                <w:kern w:val="0"/>
                <w:szCs w:val="21"/>
                <w:lang w:bidi="ar"/>
              </w:rPr>
              <w:t>1.免</w:t>
            </w:r>
            <w:proofErr w:type="gramStart"/>
            <w:r>
              <w:rPr>
                <w:rFonts w:ascii="宋体" w:eastAsia="宋体" w:hAnsi="宋体" w:cs="宋体" w:hint="eastAsia"/>
                <w:kern w:val="0"/>
                <w:szCs w:val="21"/>
                <w:lang w:bidi="ar"/>
              </w:rPr>
              <w:t>漆板爱香</w:t>
            </w:r>
            <w:proofErr w:type="gramEnd"/>
            <w:r>
              <w:rPr>
                <w:rFonts w:ascii="宋体" w:eastAsia="宋体" w:hAnsi="宋体" w:cs="宋体" w:hint="eastAsia"/>
                <w:kern w:val="0"/>
                <w:szCs w:val="21"/>
                <w:lang w:bidi="ar"/>
              </w:rPr>
              <w:t>世家牌做骨架.2.16mm夹板做背板.3.pcv线条收口.人工安装费、辅料费、机械费等.。</w:t>
            </w:r>
          </w:p>
        </w:tc>
        <w:tc>
          <w:tcPr>
            <w:tcW w:w="698"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15</w:t>
            </w:r>
          </w:p>
        </w:tc>
        <w:tc>
          <w:tcPr>
            <w:tcW w:w="641"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m</w:t>
            </w:r>
          </w:p>
        </w:tc>
        <w:tc>
          <w:tcPr>
            <w:tcW w:w="804"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p>
        </w:tc>
        <w:tc>
          <w:tcPr>
            <w:tcW w:w="1064"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p>
        </w:tc>
      </w:tr>
      <w:tr w:rsidR="00B20772" w:rsidTr="00B20772">
        <w:trPr>
          <w:trHeight w:val="864"/>
        </w:trPr>
        <w:tc>
          <w:tcPr>
            <w:tcW w:w="680" w:type="dxa"/>
            <w:tcBorders>
              <w:top w:val="nil"/>
              <w:left w:val="single" w:sz="4" w:space="0" w:color="auto"/>
              <w:bottom w:val="single" w:sz="4" w:space="0" w:color="auto"/>
              <w:right w:val="single" w:sz="4" w:space="0" w:color="auto"/>
            </w:tcBorders>
            <w:shd w:val="clear" w:color="auto" w:fill="auto"/>
            <w:vAlign w:val="center"/>
          </w:tcPr>
          <w:p w:rsidR="00B20772" w:rsidRDefault="00B20772" w:rsidP="008E6287">
            <w:pPr>
              <w:widowControl/>
              <w:jc w:val="center"/>
              <w:rPr>
                <w:rFonts w:ascii="宋体" w:eastAsia="宋体" w:hAnsi="宋体" w:cs="宋体"/>
                <w:kern w:val="0"/>
                <w:szCs w:val="21"/>
              </w:rPr>
            </w:pPr>
            <w:r>
              <w:rPr>
                <w:rFonts w:ascii="宋体" w:eastAsia="宋体" w:hAnsi="宋体" w:cs="宋体" w:hint="eastAsia"/>
                <w:kern w:val="0"/>
                <w:szCs w:val="21"/>
              </w:rPr>
              <w:t>10</w:t>
            </w:r>
          </w:p>
        </w:tc>
        <w:tc>
          <w:tcPr>
            <w:tcW w:w="1176" w:type="dxa"/>
            <w:gridSpan w:val="2"/>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双开玻璃门</w:t>
            </w:r>
          </w:p>
        </w:tc>
        <w:tc>
          <w:tcPr>
            <w:tcW w:w="5275" w:type="dxa"/>
            <w:gridSpan w:val="2"/>
            <w:tcBorders>
              <w:top w:val="nil"/>
              <w:left w:val="nil"/>
              <w:bottom w:val="single" w:sz="4" w:space="0" w:color="auto"/>
              <w:right w:val="single" w:sz="4" w:space="0" w:color="auto"/>
            </w:tcBorders>
            <w:shd w:val="clear" w:color="auto" w:fill="auto"/>
            <w:vAlign w:val="center"/>
          </w:tcPr>
          <w:p w:rsidR="00B20772" w:rsidRDefault="00B20772" w:rsidP="008E6287">
            <w:pPr>
              <w:widowControl/>
              <w:jc w:val="left"/>
              <w:textAlignment w:val="center"/>
              <w:rPr>
                <w:rFonts w:ascii="宋体" w:eastAsia="宋体" w:hAnsi="宋体" w:cs="宋体"/>
                <w:kern w:val="0"/>
                <w:szCs w:val="21"/>
              </w:rPr>
            </w:pPr>
            <w:r>
              <w:rPr>
                <w:rFonts w:ascii="宋体" w:eastAsia="宋体" w:hAnsi="宋体" w:cs="宋体" w:hint="eastAsia"/>
                <w:kern w:val="0"/>
                <w:szCs w:val="21"/>
                <w:lang w:bidi="ar"/>
              </w:rPr>
              <w:t>1.12里玻璃门.重力地弹簧.拉手.七字夹.包括人工安装费、辅料费、机械费等&lt;宽1800*高2200&gt;</w:t>
            </w:r>
          </w:p>
        </w:tc>
        <w:tc>
          <w:tcPr>
            <w:tcW w:w="698"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1</w:t>
            </w:r>
          </w:p>
        </w:tc>
        <w:tc>
          <w:tcPr>
            <w:tcW w:w="641"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w:t>
            </w:r>
          </w:p>
        </w:tc>
        <w:tc>
          <w:tcPr>
            <w:tcW w:w="804"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p>
        </w:tc>
        <w:tc>
          <w:tcPr>
            <w:tcW w:w="1064"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p>
        </w:tc>
      </w:tr>
      <w:tr w:rsidR="00B20772" w:rsidTr="00B20772">
        <w:trPr>
          <w:trHeight w:val="576"/>
        </w:trPr>
        <w:tc>
          <w:tcPr>
            <w:tcW w:w="680" w:type="dxa"/>
            <w:tcBorders>
              <w:top w:val="nil"/>
              <w:left w:val="single" w:sz="4" w:space="0" w:color="auto"/>
              <w:bottom w:val="single" w:sz="4" w:space="0" w:color="auto"/>
              <w:right w:val="single" w:sz="4" w:space="0" w:color="auto"/>
            </w:tcBorders>
            <w:shd w:val="clear" w:color="auto" w:fill="auto"/>
            <w:vAlign w:val="center"/>
          </w:tcPr>
          <w:p w:rsidR="00B20772" w:rsidRDefault="00B20772" w:rsidP="008E6287">
            <w:pPr>
              <w:widowControl/>
              <w:jc w:val="center"/>
              <w:rPr>
                <w:rFonts w:ascii="宋体" w:eastAsia="宋体" w:hAnsi="宋体" w:cs="宋体"/>
                <w:kern w:val="0"/>
                <w:szCs w:val="21"/>
              </w:rPr>
            </w:pPr>
            <w:r>
              <w:rPr>
                <w:rFonts w:ascii="宋体" w:eastAsia="宋体" w:hAnsi="宋体" w:cs="宋体" w:hint="eastAsia"/>
                <w:kern w:val="0"/>
                <w:szCs w:val="21"/>
              </w:rPr>
              <w:t>11</w:t>
            </w:r>
          </w:p>
        </w:tc>
        <w:tc>
          <w:tcPr>
            <w:tcW w:w="1176" w:type="dxa"/>
            <w:gridSpan w:val="2"/>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亚克力文化牌</w:t>
            </w:r>
          </w:p>
        </w:tc>
        <w:tc>
          <w:tcPr>
            <w:tcW w:w="5275" w:type="dxa"/>
            <w:gridSpan w:val="2"/>
            <w:tcBorders>
              <w:top w:val="nil"/>
              <w:left w:val="nil"/>
              <w:bottom w:val="single" w:sz="4" w:space="0" w:color="auto"/>
              <w:right w:val="single" w:sz="4" w:space="0" w:color="auto"/>
            </w:tcBorders>
            <w:shd w:val="clear" w:color="auto" w:fill="auto"/>
            <w:vAlign w:val="center"/>
          </w:tcPr>
          <w:p w:rsidR="00B20772" w:rsidRDefault="00B20772" w:rsidP="008E6287">
            <w:pPr>
              <w:widowControl/>
              <w:jc w:val="left"/>
              <w:textAlignment w:val="center"/>
              <w:rPr>
                <w:rFonts w:ascii="宋体" w:eastAsia="宋体" w:hAnsi="宋体" w:cs="宋体"/>
                <w:kern w:val="0"/>
                <w:szCs w:val="21"/>
              </w:rPr>
            </w:pPr>
            <w:r>
              <w:rPr>
                <w:rFonts w:ascii="宋体" w:eastAsia="宋体" w:hAnsi="宋体" w:cs="宋体" w:hint="eastAsia"/>
                <w:kern w:val="0"/>
                <w:szCs w:val="21"/>
                <w:lang w:bidi="ar"/>
              </w:rPr>
              <w:t>1.有机玻璃文化牌.主材料、人工辅材料及安装费用</w:t>
            </w:r>
          </w:p>
        </w:tc>
        <w:tc>
          <w:tcPr>
            <w:tcW w:w="698"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4</w:t>
            </w:r>
          </w:p>
        </w:tc>
        <w:tc>
          <w:tcPr>
            <w:tcW w:w="641"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proofErr w:type="gramStart"/>
            <w:r>
              <w:rPr>
                <w:rFonts w:ascii="宋体" w:eastAsia="宋体" w:hAnsi="宋体" w:cs="宋体" w:hint="eastAsia"/>
                <w:kern w:val="0"/>
                <w:szCs w:val="21"/>
                <w:lang w:bidi="ar"/>
              </w:rPr>
              <w:t>个</w:t>
            </w:r>
            <w:proofErr w:type="gramEnd"/>
          </w:p>
        </w:tc>
        <w:tc>
          <w:tcPr>
            <w:tcW w:w="804"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p>
        </w:tc>
        <w:tc>
          <w:tcPr>
            <w:tcW w:w="1064"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p>
        </w:tc>
      </w:tr>
      <w:tr w:rsidR="00B20772" w:rsidTr="00B20772">
        <w:trPr>
          <w:trHeight w:val="1440"/>
        </w:trPr>
        <w:tc>
          <w:tcPr>
            <w:tcW w:w="680" w:type="dxa"/>
            <w:tcBorders>
              <w:top w:val="nil"/>
              <w:left w:val="single" w:sz="4" w:space="0" w:color="auto"/>
              <w:bottom w:val="single" w:sz="4" w:space="0" w:color="auto"/>
              <w:right w:val="single" w:sz="4" w:space="0" w:color="auto"/>
            </w:tcBorders>
            <w:shd w:val="clear" w:color="auto" w:fill="auto"/>
            <w:vAlign w:val="center"/>
          </w:tcPr>
          <w:p w:rsidR="00B20772" w:rsidRDefault="00B20772" w:rsidP="008E6287">
            <w:pPr>
              <w:widowControl/>
              <w:jc w:val="center"/>
              <w:rPr>
                <w:rFonts w:ascii="宋体" w:eastAsia="宋体" w:hAnsi="宋体" w:cs="宋体"/>
                <w:kern w:val="0"/>
                <w:szCs w:val="21"/>
              </w:rPr>
            </w:pPr>
            <w:r>
              <w:rPr>
                <w:rFonts w:ascii="宋体" w:eastAsia="宋体" w:hAnsi="宋体" w:cs="宋体" w:hint="eastAsia"/>
                <w:kern w:val="0"/>
                <w:szCs w:val="21"/>
              </w:rPr>
              <w:t>12</w:t>
            </w:r>
          </w:p>
        </w:tc>
        <w:tc>
          <w:tcPr>
            <w:tcW w:w="1176" w:type="dxa"/>
            <w:gridSpan w:val="2"/>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腻子</w:t>
            </w:r>
          </w:p>
        </w:tc>
        <w:tc>
          <w:tcPr>
            <w:tcW w:w="5275" w:type="dxa"/>
            <w:gridSpan w:val="2"/>
            <w:tcBorders>
              <w:top w:val="nil"/>
              <w:left w:val="nil"/>
              <w:bottom w:val="single" w:sz="4" w:space="0" w:color="auto"/>
              <w:right w:val="single" w:sz="4" w:space="0" w:color="auto"/>
            </w:tcBorders>
            <w:shd w:val="clear" w:color="auto" w:fill="auto"/>
            <w:vAlign w:val="center"/>
          </w:tcPr>
          <w:p w:rsidR="00B20772" w:rsidRDefault="00B20772" w:rsidP="008E6287">
            <w:pPr>
              <w:widowControl/>
              <w:jc w:val="left"/>
              <w:textAlignment w:val="center"/>
              <w:rPr>
                <w:rFonts w:ascii="宋体" w:eastAsia="宋体" w:hAnsi="宋体" w:cs="宋体"/>
                <w:kern w:val="0"/>
                <w:szCs w:val="21"/>
              </w:rPr>
            </w:pPr>
            <w:r>
              <w:rPr>
                <w:rFonts w:ascii="宋体" w:eastAsia="宋体" w:hAnsi="宋体" w:cs="宋体" w:hint="eastAsia"/>
                <w:kern w:val="0"/>
                <w:szCs w:val="21"/>
                <w:lang w:bidi="ar"/>
              </w:rPr>
              <w:t xml:space="preserve">1.百旺腻子粉.主要是重碳酸钙、滑石粉等。可填补局部有凹陷的工作表面，也可在全部表面刮除，通常是在底漆层干透后，施涂于底漆层表面。要求附着性好、烘烤过程中不产生裂纹。 </w:t>
            </w:r>
          </w:p>
        </w:tc>
        <w:tc>
          <w:tcPr>
            <w:tcW w:w="698"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350</w:t>
            </w:r>
          </w:p>
        </w:tc>
        <w:tc>
          <w:tcPr>
            <w:tcW w:w="641"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w:t>
            </w:r>
          </w:p>
        </w:tc>
        <w:tc>
          <w:tcPr>
            <w:tcW w:w="804"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p>
        </w:tc>
        <w:tc>
          <w:tcPr>
            <w:tcW w:w="1064"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p>
        </w:tc>
      </w:tr>
      <w:tr w:rsidR="00B20772" w:rsidTr="00B20772">
        <w:trPr>
          <w:trHeight w:val="864"/>
        </w:trPr>
        <w:tc>
          <w:tcPr>
            <w:tcW w:w="680" w:type="dxa"/>
            <w:tcBorders>
              <w:top w:val="nil"/>
              <w:left w:val="single" w:sz="4" w:space="0" w:color="auto"/>
              <w:bottom w:val="single" w:sz="4" w:space="0" w:color="auto"/>
              <w:right w:val="single" w:sz="4" w:space="0" w:color="auto"/>
            </w:tcBorders>
            <w:shd w:val="clear" w:color="auto" w:fill="auto"/>
            <w:vAlign w:val="center"/>
          </w:tcPr>
          <w:p w:rsidR="00B20772" w:rsidRDefault="00B20772" w:rsidP="008E6287">
            <w:pPr>
              <w:widowControl/>
              <w:jc w:val="center"/>
              <w:rPr>
                <w:rFonts w:ascii="宋体" w:eastAsia="宋体" w:hAnsi="宋体" w:cs="宋体"/>
                <w:kern w:val="0"/>
                <w:szCs w:val="21"/>
              </w:rPr>
            </w:pPr>
            <w:r>
              <w:rPr>
                <w:rFonts w:ascii="宋体" w:eastAsia="宋体" w:hAnsi="宋体" w:cs="宋体" w:hint="eastAsia"/>
                <w:kern w:val="0"/>
                <w:szCs w:val="21"/>
              </w:rPr>
              <w:t>13</w:t>
            </w:r>
          </w:p>
        </w:tc>
        <w:tc>
          <w:tcPr>
            <w:tcW w:w="1176" w:type="dxa"/>
            <w:gridSpan w:val="2"/>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乳胶漆</w:t>
            </w:r>
          </w:p>
        </w:tc>
        <w:tc>
          <w:tcPr>
            <w:tcW w:w="5275" w:type="dxa"/>
            <w:gridSpan w:val="2"/>
            <w:tcBorders>
              <w:top w:val="nil"/>
              <w:left w:val="nil"/>
              <w:bottom w:val="single" w:sz="4" w:space="0" w:color="auto"/>
              <w:right w:val="single" w:sz="4" w:space="0" w:color="auto"/>
            </w:tcBorders>
            <w:shd w:val="clear" w:color="auto" w:fill="auto"/>
            <w:vAlign w:val="center"/>
          </w:tcPr>
          <w:p w:rsidR="00B20772" w:rsidRDefault="00B20772" w:rsidP="008E6287">
            <w:pPr>
              <w:widowControl/>
              <w:jc w:val="left"/>
              <w:textAlignment w:val="center"/>
              <w:rPr>
                <w:rFonts w:ascii="宋体" w:eastAsia="宋体" w:hAnsi="宋体" w:cs="宋体"/>
                <w:kern w:val="0"/>
                <w:szCs w:val="21"/>
              </w:rPr>
            </w:pPr>
            <w:r>
              <w:rPr>
                <w:rFonts w:ascii="宋体" w:eastAsia="宋体" w:hAnsi="宋体" w:cs="宋体" w:hint="eastAsia"/>
                <w:kern w:val="0"/>
                <w:szCs w:val="21"/>
                <w:lang w:bidi="ar"/>
              </w:rPr>
              <w:t>1.华润净味内墙漆</w:t>
            </w:r>
            <w:proofErr w:type="gramStart"/>
            <w:r>
              <w:rPr>
                <w:rFonts w:ascii="宋体" w:eastAsia="宋体" w:hAnsi="宋体" w:cs="宋体" w:hint="eastAsia"/>
                <w:kern w:val="0"/>
                <w:szCs w:val="21"/>
                <w:lang w:bidi="ar"/>
              </w:rPr>
              <w:t>一</w:t>
            </w:r>
            <w:proofErr w:type="gramEnd"/>
            <w:r>
              <w:rPr>
                <w:rFonts w:ascii="宋体" w:eastAsia="宋体" w:hAnsi="宋体" w:cs="宋体" w:hint="eastAsia"/>
                <w:kern w:val="0"/>
                <w:szCs w:val="21"/>
                <w:lang w:bidi="ar"/>
              </w:rPr>
              <w:t>底二面；2.</w:t>
            </w:r>
            <w:proofErr w:type="gramStart"/>
            <w:r>
              <w:rPr>
                <w:rFonts w:ascii="宋体" w:eastAsia="宋体" w:hAnsi="宋体" w:cs="宋体" w:hint="eastAsia"/>
                <w:kern w:val="0"/>
                <w:szCs w:val="21"/>
                <w:lang w:bidi="ar"/>
              </w:rPr>
              <w:t>浅色漆不超过</w:t>
            </w:r>
            <w:proofErr w:type="gramEnd"/>
            <w:r>
              <w:rPr>
                <w:rFonts w:ascii="宋体" w:eastAsia="宋体" w:hAnsi="宋体" w:cs="宋体" w:hint="eastAsia"/>
                <w:kern w:val="0"/>
                <w:szCs w:val="21"/>
                <w:lang w:bidi="ar"/>
              </w:rPr>
              <w:t xml:space="preserve">两色，每增加一色加200元；3.   </w:t>
            </w:r>
            <w:proofErr w:type="gramStart"/>
            <w:r>
              <w:rPr>
                <w:rFonts w:ascii="宋体" w:eastAsia="宋体" w:hAnsi="宋体" w:cs="宋体" w:hint="eastAsia"/>
                <w:kern w:val="0"/>
                <w:szCs w:val="21"/>
                <w:lang w:bidi="ar"/>
              </w:rPr>
              <w:t>深色漆每平方米</w:t>
            </w:r>
            <w:proofErr w:type="gramEnd"/>
            <w:r>
              <w:rPr>
                <w:rFonts w:ascii="宋体" w:eastAsia="宋体" w:hAnsi="宋体" w:cs="宋体" w:hint="eastAsia"/>
                <w:kern w:val="0"/>
                <w:szCs w:val="21"/>
                <w:lang w:bidi="ar"/>
              </w:rPr>
              <w:t>加8元。</w:t>
            </w:r>
          </w:p>
        </w:tc>
        <w:tc>
          <w:tcPr>
            <w:tcW w:w="698"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350</w:t>
            </w:r>
          </w:p>
        </w:tc>
        <w:tc>
          <w:tcPr>
            <w:tcW w:w="641"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w:t>
            </w:r>
          </w:p>
        </w:tc>
        <w:tc>
          <w:tcPr>
            <w:tcW w:w="804"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p>
        </w:tc>
        <w:tc>
          <w:tcPr>
            <w:tcW w:w="1064"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p>
        </w:tc>
      </w:tr>
      <w:tr w:rsidR="00B20772" w:rsidTr="00B20772">
        <w:trPr>
          <w:trHeight w:val="2592"/>
        </w:trPr>
        <w:tc>
          <w:tcPr>
            <w:tcW w:w="680" w:type="dxa"/>
            <w:tcBorders>
              <w:top w:val="nil"/>
              <w:left w:val="single" w:sz="4" w:space="0" w:color="auto"/>
              <w:bottom w:val="single" w:sz="4" w:space="0" w:color="auto"/>
              <w:right w:val="single" w:sz="4" w:space="0" w:color="auto"/>
            </w:tcBorders>
            <w:shd w:val="clear" w:color="auto" w:fill="auto"/>
            <w:vAlign w:val="center"/>
          </w:tcPr>
          <w:p w:rsidR="00B20772" w:rsidRDefault="00B20772" w:rsidP="008E6287">
            <w:pPr>
              <w:widowControl/>
              <w:jc w:val="center"/>
              <w:rPr>
                <w:rFonts w:ascii="宋体" w:eastAsia="宋体" w:hAnsi="宋体" w:cs="宋体"/>
                <w:kern w:val="0"/>
                <w:szCs w:val="21"/>
              </w:rPr>
            </w:pPr>
            <w:r>
              <w:rPr>
                <w:rFonts w:ascii="宋体" w:eastAsia="宋体" w:hAnsi="宋体" w:cs="宋体" w:hint="eastAsia"/>
                <w:kern w:val="0"/>
                <w:szCs w:val="21"/>
              </w:rPr>
              <w:t>14</w:t>
            </w:r>
          </w:p>
        </w:tc>
        <w:tc>
          <w:tcPr>
            <w:tcW w:w="1176" w:type="dxa"/>
            <w:gridSpan w:val="2"/>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复合木地板</w:t>
            </w:r>
          </w:p>
        </w:tc>
        <w:tc>
          <w:tcPr>
            <w:tcW w:w="5275" w:type="dxa"/>
            <w:gridSpan w:val="2"/>
            <w:tcBorders>
              <w:top w:val="nil"/>
              <w:left w:val="nil"/>
              <w:bottom w:val="single" w:sz="4" w:space="0" w:color="auto"/>
              <w:right w:val="single" w:sz="4" w:space="0" w:color="auto"/>
            </w:tcBorders>
            <w:shd w:val="clear" w:color="auto" w:fill="auto"/>
            <w:vAlign w:val="center"/>
          </w:tcPr>
          <w:p w:rsidR="00B20772" w:rsidRDefault="00B20772" w:rsidP="008E6287">
            <w:pPr>
              <w:widowControl/>
              <w:jc w:val="left"/>
              <w:textAlignment w:val="center"/>
              <w:rPr>
                <w:rFonts w:ascii="宋体" w:eastAsia="宋体" w:hAnsi="宋体" w:cs="宋体"/>
                <w:kern w:val="0"/>
                <w:szCs w:val="21"/>
              </w:rPr>
            </w:pPr>
            <w:r>
              <w:rPr>
                <w:rFonts w:ascii="宋体" w:eastAsia="宋体" w:hAnsi="宋体" w:cs="宋体" w:hint="eastAsia"/>
                <w:kern w:val="0"/>
                <w:szCs w:val="21"/>
                <w:lang w:bidi="ar"/>
              </w:rPr>
              <w:t>1.包含复合木地板：</w:t>
            </w:r>
            <w:r>
              <w:rPr>
                <w:rFonts w:ascii="宋体" w:eastAsia="宋体" w:hAnsi="宋体" w:cs="宋体" w:hint="eastAsia"/>
                <w:kern w:val="0"/>
                <w:szCs w:val="21"/>
                <w:lang w:bidi="ar"/>
              </w:rPr>
              <w:br/>
              <w:t xml:space="preserve">  1) 底层：由聚酯材料制成，起防潮作用。 　　</w:t>
            </w:r>
            <w:r>
              <w:rPr>
                <w:rFonts w:ascii="宋体" w:eastAsia="宋体" w:hAnsi="宋体" w:cs="宋体" w:hint="eastAsia"/>
                <w:kern w:val="0"/>
                <w:szCs w:val="21"/>
                <w:lang w:bidi="ar"/>
              </w:rPr>
              <w:br/>
              <w:t xml:space="preserve">  2) 基层：由密度板制成。 　　</w:t>
            </w:r>
            <w:r>
              <w:rPr>
                <w:rFonts w:ascii="宋体" w:eastAsia="宋体" w:hAnsi="宋体" w:cs="宋体" w:hint="eastAsia"/>
                <w:kern w:val="0"/>
                <w:szCs w:val="21"/>
                <w:lang w:bidi="ar"/>
              </w:rPr>
              <w:br/>
              <w:t xml:space="preserve">  3) 装饰层：利用三聚氢氨加热反应后化学性质稳定，不再发生化学反应的特性，使这种纸成为一种美观耐用的装饰层。 　　</w:t>
            </w:r>
            <w:r>
              <w:rPr>
                <w:rFonts w:ascii="宋体" w:eastAsia="宋体" w:hAnsi="宋体" w:cs="宋体" w:hint="eastAsia"/>
                <w:kern w:val="0"/>
                <w:szCs w:val="21"/>
                <w:lang w:bidi="ar"/>
              </w:rPr>
              <w:br/>
              <w:t xml:space="preserve">  4) 耐磨层：是在强化地板的表层上均匀压制一层三氧化二铝组成的耐磨剂。三氧化二铝的含量和薄膜的厚度决定了耐磨的转数。</w:t>
            </w:r>
          </w:p>
        </w:tc>
        <w:tc>
          <w:tcPr>
            <w:tcW w:w="698"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142</w:t>
            </w:r>
          </w:p>
        </w:tc>
        <w:tc>
          <w:tcPr>
            <w:tcW w:w="641"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w:t>
            </w:r>
          </w:p>
        </w:tc>
        <w:tc>
          <w:tcPr>
            <w:tcW w:w="804"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p>
        </w:tc>
        <w:tc>
          <w:tcPr>
            <w:tcW w:w="1064"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p>
        </w:tc>
      </w:tr>
      <w:tr w:rsidR="00B20772" w:rsidTr="00B20772">
        <w:trPr>
          <w:trHeight w:val="288"/>
        </w:trPr>
        <w:tc>
          <w:tcPr>
            <w:tcW w:w="680" w:type="dxa"/>
            <w:tcBorders>
              <w:top w:val="nil"/>
              <w:left w:val="single" w:sz="4" w:space="0" w:color="auto"/>
              <w:bottom w:val="single" w:sz="4" w:space="0" w:color="auto"/>
              <w:right w:val="single" w:sz="4" w:space="0" w:color="auto"/>
            </w:tcBorders>
            <w:shd w:val="clear" w:color="auto" w:fill="auto"/>
            <w:vAlign w:val="center"/>
          </w:tcPr>
          <w:p w:rsidR="00B20772" w:rsidRDefault="00B20772" w:rsidP="008E6287">
            <w:pPr>
              <w:widowControl/>
              <w:jc w:val="center"/>
              <w:rPr>
                <w:rFonts w:ascii="宋体" w:eastAsia="宋体" w:hAnsi="宋体" w:cs="宋体"/>
                <w:kern w:val="0"/>
                <w:szCs w:val="21"/>
              </w:rPr>
            </w:pPr>
            <w:r>
              <w:rPr>
                <w:rFonts w:ascii="宋体" w:eastAsia="宋体" w:hAnsi="宋体" w:cs="宋体" w:hint="eastAsia"/>
                <w:kern w:val="0"/>
                <w:szCs w:val="21"/>
              </w:rPr>
              <w:t>15</w:t>
            </w:r>
          </w:p>
        </w:tc>
        <w:tc>
          <w:tcPr>
            <w:tcW w:w="1176" w:type="dxa"/>
            <w:gridSpan w:val="2"/>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地脚线</w:t>
            </w:r>
          </w:p>
        </w:tc>
        <w:tc>
          <w:tcPr>
            <w:tcW w:w="5275" w:type="dxa"/>
            <w:gridSpan w:val="2"/>
            <w:tcBorders>
              <w:top w:val="nil"/>
              <w:left w:val="nil"/>
              <w:bottom w:val="single" w:sz="4" w:space="0" w:color="auto"/>
              <w:right w:val="single" w:sz="4" w:space="0" w:color="auto"/>
            </w:tcBorders>
            <w:shd w:val="clear" w:color="auto" w:fill="auto"/>
            <w:vAlign w:val="center"/>
          </w:tcPr>
          <w:p w:rsidR="00B20772" w:rsidRDefault="00B20772" w:rsidP="008E6287">
            <w:pPr>
              <w:widowControl/>
              <w:jc w:val="left"/>
              <w:textAlignment w:val="center"/>
              <w:rPr>
                <w:rFonts w:ascii="宋体" w:eastAsia="宋体" w:hAnsi="宋体" w:cs="宋体"/>
                <w:kern w:val="0"/>
                <w:szCs w:val="21"/>
              </w:rPr>
            </w:pPr>
            <w:r>
              <w:rPr>
                <w:rFonts w:ascii="宋体" w:eastAsia="宋体" w:hAnsi="宋体" w:cs="宋体" w:hint="eastAsia"/>
                <w:kern w:val="0"/>
                <w:szCs w:val="21"/>
                <w:lang w:bidi="ar"/>
              </w:rPr>
              <w:t>1.PVC地脚线.主材料、人工辅材料及安装费用</w:t>
            </w:r>
          </w:p>
        </w:tc>
        <w:tc>
          <w:tcPr>
            <w:tcW w:w="698"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40</w:t>
            </w:r>
          </w:p>
        </w:tc>
        <w:tc>
          <w:tcPr>
            <w:tcW w:w="641"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m</w:t>
            </w:r>
          </w:p>
        </w:tc>
        <w:tc>
          <w:tcPr>
            <w:tcW w:w="804"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p>
        </w:tc>
        <w:tc>
          <w:tcPr>
            <w:tcW w:w="1064"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p>
        </w:tc>
      </w:tr>
      <w:tr w:rsidR="00B20772" w:rsidTr="00B20772">
        <w:trPr>
          <w:trHeight w:val="922"/>
        </w:trPr>
        <w:tc>
          <w:tcPr>
            <w:tcW w:w="680" w:type="dxa"/>
            <w:tcBorders>
              <w:top w:val="nil"/>
              <w:left w:val="single" w:sz="4" w:space="0" w:color="auto"/>
              <w:bottom w:val="single" w:sz="4" w:space="0" w:color="auto"/>
              <w:right w:val="single" w:sz="4" w:space="0" w:color="auto"/>
            </w:tcBorders>
            <w:shd w:val="clear" w:color="auto" w:fill="auto"/>
            <w:vAlign w:val="center"/>
          </w:tcPr>
          <w:p w:rsidR="00B20772" w:rsidRDefault="00B20772" w:rsidP="008E6287">
            <w:pPr>
              <w:widowControl/>
              <w:jc w:val="center"/>
              <w:rPr>
                <w:rFonts w:ascii="宋体" w:eastAsia="宋体" w:hAnsi="宋体" w:cs="宋体"/>
                <w:kern w:val="0"/>
                <w:szCs w:val="21"/>
              </w:rPr>
            </w:pPr>
            <w:r>
              <w:rPr>
                <w:rFonts w:ascii="宋体" w:eastAsia="宋体" w:hAnsi="宋体" w:cs="宋体" w:hint="eastAsia"/>
                <w:kern w:val="0"/>
                <w:szCs w:val="21"/>
              </w:rPr>
              <w:t>16</w:t>
            </w:r>
          </w:p>
        </w:tc>
        <w:tc>
          <w:tcPr>
            <w:tcW w:w="1176" w:type="dxa"/>
            <w:gridSpan w:val="2"/>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proofErr w:type="gramStart"/>
            <w:r>
              <w:rPr>
                <w:rFonts w:ascii="宋体" w:eastAsia="宋体" w:hAnsi="宋体" w:cs="宋体" w:hint="eastAsia"/>
                <w:kern w:val="0"/>
                <w:szCs w:val="21"/>
                <w:lang w:bidi="ar"/>
              </w:rPr>
              <w:t>自流平</w:t>
            </w:r>
            <w:proofErr w:type="gramEnd"/>
          </w:p>
        </w:tc>
        <w:tc>
          <w:tcPr>
            <w:tcW w:w="5275" w:type="dxa"/>
            <w:gridSpan w:val="2"/>
            <w:tcBorders>
              <w:top w:val="nil"/>
              <w:left w:val="nil"/>
              <w:bottom w:val="single" w:sz="4" w:space="0" w:color="auto"/>
              <w:right w:val="single" w:sz="4" w:space="0" w:color="auto"/>
            </w:tcBorders>
            <w:shd w:val="clear" w:color="auto" w:fill="auto"/>
            <w:vAlign w:val="center"/>
          </w:tcPr>
          <w:p w:rsidR="00B20772" w:rsidRDefault="00B20772" w:rsidP="008E6287">
            <w:pPr>
              <w:widowControl/>
              <w:jc w:val="left"/>
              <w:textAlignment w:val="center"/>
              <w:rPr>
                <w:rFonts w:ascii="宋体" w:eastAsia="宋体" w:hAnsi="宋体" w:cs="宋体"/>
                <w:kern w:val="0"/>
                <w:szCs w:val="21"/>
              </w:rPr>
            </w:pPr>
            <w:r>
              <w:rPr>
                <w:rFonts w:ascii="宋体" w:eastAsia="宋体" w:hAnsi="宋体" w:cs="宋体" w:hint="eastAsia"/>
                <w:kern w:val="0"/>
                <w:szCs w:val="21"/>
                <w:lang w:bidi="ar"/>
              </w:rPr>
              <w:t>1.</w:t>
            </w:r>
            <w:proofErr w:type="gramStart"/>
            <w:r>
              <w:rPr>
                <w:rFonts w:ascii="宋体" w:eastAsia="宋体" w:hAnsi="宋体" w:cs="宋体" w:hint="eastAsia"/>
                <w:kern w:val="0"/>
                <w:szCs w:val="21"/>
                <w:lang w:bidi="ar"/>
              </w:rPr>
              <w:t>打磨凿平地板</w:t>
            </w:r>
            <w:proofErr w:type="gramEnd"/>
            <w:r>
              <w:rPr>
                <w:rFonts w:ascii="宋体" w:eastAsia="宋体" w:hAnsi="宋体" w:cs="宋体" w:hint="eastAsia"/>
                <w:kern w:val="0"/>
                <w:szCs w:val="21"/>
                <w:lang w:bidi="ar"/>
              </w:rPr>
              <w:t>。</w:t>
            </w:r>
            <w:r>
              <w:rPr>
                <w:rFonts w:ascii="宋体" w:eastAsia="宋体" w:hAnsi="宋体" w:cs="宋体" w:hint="eastAsia"/>
                <w:kern w:val="0"/>
                <w:szCs w:val="21"/>
                <w:lang w:bidi="ar"/>
              </w:rPr>
              <w:br/>
              <w:t>2.用</w:t>
            </w:r>
            <w:proofErr w:type="gramStart"/>
            <w:r>
              <w:rPr>
                <w:rFonts w:ascii="宋体" w:eastAsia="宋体" w:hAnsi="宋体" w:cs="宋体" w:hint="eastAsia"/>
                <w:kern w:val="0"/>
                <w:szCs w:val="21"/>
                <w:lang w:bidi="ar"/>
              </w:rPr>
              <w:t>自流平</w:t>
            </w:r>
            <w:proofErr w:type="gramEnd"/>
            <w:r>
              <w:rPr>
                <w:rFonts w:ascii="宋体" w:eastAsia="宋体" w:hAnsi="宋体" w:cs="宋体" w:hint="eastAsia"/>
                <w:kern w:val="0"/>
                <w:szCs w:val="21"/>
                <w:lang w:bidi="ar"/>
              </w:rPr>
              <w:t>专用无溶剂、粒子致密的</w:t>
            </w:r>
            <w:proofErr w:type="gramStart"/>
            <w:r>
              <w:rPr>
                <w:rFonts w:ascii="宋体" w:eastAsia="宋体" w:hAnsi="宋体" w:cs="宋体" w:hint="eastAsia"/>
                <w:kern w:val="0"/>
                <w:szCs w:val="21"/>
                <w:lang w:bidi="ar"/>
              </w:rPr>
              <w:t>厚浆型涂料</w:t>
            </w:r>
            <w:proofErr w:type="gramEnd"/>
            <w:r>
              <w:rPr>
                <w:rFonts w:ascii="宋体" w:eastAsia="宋体" w:hAnsi="宋体" w:cs="宋体" w:hint="eastAsia"/>
                <w:kern w:val="0"/>
                <w:szCs w:val="21"/>
                <w:lang w:bidi="ar"/>
              </w:rPr>
              <w:t>铺平约2mm-5mm。</w:t>
            </w:r>
          </w:p>
        </w:tc>
        <w:tc>
          <w:tcPr>
            <w:tcW w:w="698"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142</w:t>
            </w:r>
          </w:p>
        </w:tc>
        <w:tc>
          <w:tcPr>
            <w:tcW w:w="641"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w:t>
            </w:r>
          </w:p>
        </w:tc>
        <w:tc>
          <w:tcPr>
            <w:tcW w:w="804"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p>
        </w:tc>
        <w:tc>
          <w:tcPr>
            <w:tcW w:w="1064"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p>
        </w:tc>
      </w:tr>
      <w:tr w:rsidR="00B20772" w:rsidTr="00B20772">
        <w:trPr>
          <w:trHeight w:val="576"/>
        </w:trPr>
        <w:tc>
          <w:tcPr>
            <w:tcW w:w="680" w:type="dxa"/>
            <w:tcBorders>
              <w:top w:val="nil"/>
              <w:left w:val="single" w:sz="4" w:space="0" w:color="auto"/>
              <w:bottom w:val="single" w:sz="4" w:space="0" w:color="auto"/>
              <w:right w:val="single" w:sz="4" w:space="0" w:color="auto"/>
            </w:tcBorders>
            <w:shd w:val="clear" w:color="auto" w:fill="auto"/>
            <w:vAlign w:val="center"/>
          </w:tcPr>
          <w:p w:rsidR="00B20772" w:rsidRDefault="00B20772" w:rsidP="008E6287">
            <w:pPr>
              <w:widowControl/>
              <w:jc w:val="center"/>
              <w:rPr>
                <w:rFonts w:ascii="宋体" w:eastAsia="宋体" w:hAnsi="宋体" w:cs="宋体"/>
                <w:kern w:val="0"/>
                <w:szCs w:val="21"/>
              </w:rPr>
            </w:pPr>
            <w:r>
              <w:rPr>
                <w:rFonts w:ascii="宋体" w:eastAsia="宋体" w:hAnsi="宋体" w:cs="宋体" w:hint="eastAsia"/>
                <w:kern w:val="0"/>
                <w:szCs w:val="21"/>
              </w:rPr>
              <w:t>17</w:t>
            </w:r>
          </w:p>
        </w:tc>
        <w:tc>
          <w:tcPr>
            <w:tcW w:w="1176" w:type="dxa"/>
            <w:gridSpan w:val="2"/>
            <w:tcBorders>
              <w:top w:val="nil"/>
              <w:left w:val="nil"/>
              <w:bottom w:val="single" w:sz="4" w:space="0" w:color="auto"/>
              <w:right w:val="single" w:sz="4" w:space="0" w:color="auto"/>
            </w:tcBorders>
            <w:shd w:val="clear" w:color="auto" w:fill="FFFFFF"/>
            <w:vAlign w:val="center"/>
          </w:tcPr>
          <w:p w:rsidR="00B20772" w:rsidRDefault="00B20772" w:rsidP="008E6287">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灯架</w:t>
            </w:r>
          </w:p>
        </w:tc>
        <w:tc>
          <w:tcPr>
            <w:tcW w:w="5275" w:type="dxa"/>
            <w:gridSpan w:val="2"/>
            <w:tcBorders>
              <w:top w:val="nil"/>
              <w:left w:val="nil"/>
              <w:bottom w:val="single" w:sz="4" w:space="0" w:color="auto"/>
              <w:right w:val="single" w:sz="4" w:space="0" w:color="auto"/>
            </w:tcBorders>
            <w:shd w:val="clear" w:color="auto" w:fill="FFFFFF"/>
            <w:vAlign w:val="center"/>
          </w:tcPr>
          <w:p w:rsidR="00B20772" w:rsidRDefault="00B20772" w:rsidP="008E6287">
            <w:pPr>
              <w:widowControl/>
              <w:jc w:val="left"/>
              <w:textAlignment w:val="center"/>
              <w:rPr>
                <w:rFonts w:ascii="宋体" w:eastAsia="宋体" w:hAnsi="宋体" w:cs="宋体"/>
                <w:kern w:val="0"/>
                <w:szCs w:val="21"/>
              </w:rPr>
            </w:pPr>
            <w:r>
              <w:rPr>
                <w:rFonts w:ascii="宋体" w:eastAsia="宋体" w:hAnsi="宋体" w:cs="宋体" w:hint="eastAsia"/>
                <w:kern w:val="0"/>
                <w:szCs w:val="21"/>
                <w:lang w:bidi="ar"/>
              </w:rPr>
              <w:t>1.</w:t>
            </w:r>
            <w:proofErr w:type="gramStart"/>
            <w:r>
              <w:rPr>
                <w:rFonts w:ascii="宋体" w:eastAsia="宋体" w:hAnsi="宋体" w:cs="宋体" w:hint="eastAsia"/>
                <w:kern w:val="0"/>
                <w:szCs w:val="21"/>
                <w:lang w:bidi="ar"/>
              </w:rPr>
              <w:t>灯架带灯管</w:t>
            </w:r>
            <w:proofErr w:type="gramEnd"/>
            <w:r>
              <w:rPr>
                <w:rFonts w:ascii="宋体" w:eastAsia="宋体" w:hAnsi="宋体" w:cs="宋体" w:hint="eastAsia"/>
                <w:kern w:val="0"/>
                <w:szCs w:val="21"/>
                <w:lang w:bidi="ar"/>
              </w:rPr>
              <w:t>.包括人工安装费、辅料费、机械费等</w:t>
            </w:r>
          </w:p>
        </w:tc>
        <w:tc>
          <w:tcPr>
            <w:tcW w:w="698"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14</w:t>
            </w:r>
          </w:p>
        </w:tc>
        <w:tc>
          <w:tcPr>
            <w:tcW w:w="641"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proofErr w:type="gramStart"/>
            <w:r>
              <w:rPr>
                <w:rFonts w:ascii="宋体" w:eastAsia="宋体" w:hAnsi="宋体" w:cs="宋体" w:hint="eastAsia"/>
                <w:kern w:val="0"/>
                <w:szCs w:val="21"/>
                <w:lang w:bidi="ar"/>
              </w:rPr>
              <w:t>个</w:t>
            </w:r>
            <w:proofErr w:type="gramEnd"/>
          </w:p>
        </w:tc>
        <w:tc>
          <w:tcPr>
            <w:tcW w:w="804"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p>
        </w:tc>
        <w:tc>
          <w:tcPr>
            <w:tcW w:w="1064"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p>
        </w:tc>
      </w:tr>
      <w:tr w:rsidR="00B20772" w:rsidTr="00B20772">
        <w:trPr>
          <w:trHeight w:val="269"/>
        </w:trPr>
        <w:tc>
          <w:tcPr>
            <w:tcW w:w="680" w:type="dxa"/>
            <w:tcBorders>
              <w:top w:val="nil"/>
              <w:left w:val="single" w:sz="4" w:space="0" w:color="auto"/>
              <w:bottom w:val="single" w:sz="4" w:space="0" w:color="auto"/>
              <w:right w:val="single" w:sz="4" w:space="0" w:color="auto"/>
            </w:tcBorders>
            <w:shd w:val="clear" w:color="auto" w:fill="auto"/>
            <w:vAlign w:val="center"/>
          </w:tcPr>
          <w:p w:rsidR="00B20772" w:rsidRDefault="00B20772" w:rsidP="008E6287">
            <w:pPr>
              <w:widowControl/>
              <w:jc w:val="center"/>
              <w:rPr>
                <w:rFonts w:ascii="宋体" w:eastAsia="宋体" w:hAnsi="宋体" w:cs="宋体"/>
                <w:kern w:val="0"/>
                <w:szCs w:val="21"/>
              </w:rPr>
            </w:pPr>
            <w:r>
              <w:rPr>
                <w:rFonts w:ascii="宋体" w:eastAsia="宋体" w:hAnsi="宋体" w:cs="宋体" w:hint="eastAsia"/>
                <w:kern w:val="0"/>
                <w:szCs w:val="21"/>
              </w:rPr>
              <w:t>18</w:t>
            </w:r>
          </w:p>
        </w:tc>
        <w:tc>
          <w:tcPr>
            <w:tcW w:w="1176" w:type="dxa"/>
            <w:gridSpan w:val="2"/>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开关、插座</w:t>
            </w:r>
          </w:p>
        </w:tc>
        <w:tc>
          <w:tcPr>
            <w:tcW w:w="5275" w:type="dxa"/>
            <w:gridSpan w:val="2"/>
            <w:tcBorders>
              <w:top w:val="nil"/>
              <w:left w:val="nil"/>
              <w:bottom w:val="single" w:sz="4" w:space="0" w:color="auto"/>
              <w:right w:val="single" w:sz="4" w:space="0" w:color="auto"/>
            </w:tcBorders>
            <w:shd w:val="clear" w:color="auto" w:fill="FFFFFF"/>
            <w:vAlign w:val="center"/>
          </w:tcPr>
          <w:p w:rsidR="00B20772" w:rsidRDefault="00B20772" w:rsidP="008E6287">
            <w:pPr>
              <w:widowControl/>
              <w:jc w:val="left"/>
              <w:textAlignment w:val="center"/>
              <w:rPr>
                <w:rFonts w:ascii="宋体" w:eastAsia="宋体" w:hAnsi="宋体" w:cs="宋体"/>
                <w:kern w:val="0"/>
                <w:szCs w:val="21"/>
              </w:rPr>
            </w:pPr>
            <w:r>
              <w:rPr>
                <w:rFonts w:ascii="宋体" w:eastAsia="宋体" w:hAnsi="宋体" w:cs="宋体" w:hint="eastAsia"/>
                <w:kern w:val="0"/>
                <w:szCs w:val="21"/>
                <w:lang w:bidi="ar"/>
              </w:rPr>
              <w:t>1.国家标准《住宅设计规范》（GB50096－1996）第6．5．4条规定，电源插座的数量应不少于表1的规定包括人工安装费、辅料费、机械费等</w:t>
            </w:r>
          </w:p>
        </w:tc>
        <w:tc>
          <w:tcPr>
            <w:tcW w:w="698"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20</w:t>
            </w:r>
          </w:p>
        </w:tc>
        <w:tc>
          <w:tcPr>
            <w:tcW w:w="641"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proofErr w:type="gramStart"/>
            <w:r>
              <w:rPr>
                <w:rFonts w:ascii="宋体" w:eastAsia="宋体" w:hAnsi="宋体" w:cs="宋体" w:hint="eastAsia"/>
                <w:kern w:val="0"/>
                <w:szCs w:val="21"/>
                <w:lang w:bidi="ar"/>
              </w:rPr>
              <w:t>个</w:t>
            </w:r>
            <w:proofErr w:type="gramEnd"/>
          </w:p>
        </w:tc>
        <w:tc>
          <w:tcPr>
            <w:tcW w:w="804"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p>
        </w:tc>
        <w:tc>
          <w:tcPr>
            <w:tcW w:w="1064"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p>
        </w:tc>
      </w:tr>
      <w:tr w:rsidR="00B20772" w:rsidTr="00B20772">
        <w:trPr>
          <w:trHeight w:val="576"/>
        </w:trPr>
        <w:tc>
          <w:tcPr>
            <w:tcW w:w="680" w:type="dxa"/>
            <w:tcBorders>
              <w:top w:val="nil"/>
              <w:left w:val="single" w:sz="4" w:space="0" w:color="auto"/>
              <w:bottom w:val="single" w:sz="4" w:space="0" w:color="auto"/>
              <w:right w:val="single" w:sz="4" w:space="0" w:color="auto"/>
            </w:tcBorders>
            <w:shd w:val="clear" w:color="auto" w:fill="auto"/>
            <w:vAlign w:val="center"/>
          </w:tcPr>
          <w:p w:rsidR="00B20772" w:rsidRDefault="00B20772" w:rsidP="008E6287">
            <w:pPr>
              <w:widowControl/>
              <w:jc w:val="center"/>
              <w:rPr>
                <w:rFonts w:ascii="宋体" w:eastAsia="宋体" w:hAnsi="宋体" w:cs="宋体"/>
                <w:kern w:val="0"/>
                <w:szCs w:val="21"/>
              </w:rPr>
            </w:pPr>
            <w:r>
              <w:rPr>
                <w:rFonts w:ascii="宋体" w:eastAsia="宋体" w:hAnsi="宋体" w:cs="宋体" w:hint="eastAsia"/>
                <w:kern w:val="0"/>
                <w:szCs w:val="21"/>
              </w:rPr>
              <w:lastRenderedPageBreak/>
              <w:t>19</w:t>
            </w:r>
          </w:p>
        </w:tc>
        <w:tc>
          <w:tcPr>
            <w:tcW w:w="1176" w:type="dxa"/>
            <w:gridSpan w:val="2"/>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配电箱</w:t>
            </w:r>
          </w:p>
        </w:tc>
        <w:tc>
          <w:tcPr>
            <w:tcW w:w="5275" w:type="dxa"/>
            <w:gridSpan w:val="2"/>
            <w:tcBorders>
              <w:top w:val="nil"/>
              <w:left w:val="nil"/>
              <w:bottom w:val="single" w:sz="4" w:space="0" w:color="auto"/>
              <w:right w:val="single" w:sz="4" w:space="0" w:color="auto"/>
            </w:tcBorders>
            <w:shd w:val="clear" w:color="auto" w:fill="auto"/>
            <w:vAlign w:val="center"/>
          </w:tcPr>
          <w:p w:rsidR="00B20772" w:rsidRDefault="00B20772" w:rsidP="008E6287">
            <w:pPr>
              <w:widowControl/>
              <w:jc w:val="left"/>
              <w:textAlignment w:val="center"/>
              <w:rPr>
                <w:rFonts w:ascii="宋体" w:eastAsia="宋体" w:hAnsi="宋体" w:cs="宋体"/>
                <w:kern w:val="0"/>
                <w:szCs w:val="21"/>
              </w:rPr>
            </w:pPr>
            <w:r>
              <w:rPr>
                <w:rFonts w:ascii="宋体" w:eastAsia="宋体" w:hAnsi="宋体" w:cs="宋体" w:hint="eastAsia"/>
                <w:kern w:val="0"/>
                <w:szCs w:val="21"/>
                <w:lang w:bidi="ar"/>
              </w:rPr>
              <w:t xml:space="preserve">1.E-BOX ADSL-E 空箱      </w:t>
            </w:r>
            <w:r>
              <w:rPr>
                <w:rFonts w:ascii="宋体" w:eastAsia="宋体" w:hAnsi="宋体" w:cs="宋体" w:hint="eastAsia"/>
                <w:kern w:val="0"/>
                <w:szCs w:val="21"/>
                <w:lang w:bidi="ar"/>
              </w:rPr>
              <w:br/>
              <w:t xml:space="preserve">产品类别：   E-BOX 全功能弱电配线  </w:t>
            </w:r>
          </w:p>
        </w:tc>
        <w:tc>
          <w:tcPr>
            <w:tcW w:w="698"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1</w:t>
            </w:r>
          </w:p>
        </w:tc>
        <w:tc>
          <w:tcPr>
            <w:tcW w:w="641"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proofErr w:type="gramStart"/>
            <w:r>
              <w:rPr>
                <w:rFonts w:ascii="宋体" w:eastAsia="宋体" w:hAnsi="宋体" w:cs="宋体" w:hint="eastAsia"/>
                <w:kern w:val="0"/>
                <w:szCs w:val="21"/>
                <w:lang w:bidi="ar"/>
              </w:rPr>
              <w:t>个</w:t>
            </w:r>
            <w:proofErr w:type="gramEnd"/>
          </w:p>
        </w:tc>
        <w:tc>
          <w:tcPr>
            <w:tcW w:w="804"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p>
        </w:tc>
        <w:tc>
          <w:tcPr>
            <w:tcW w:w="1064"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p>
        </w:tc>
      </w:tr>
      <w:tr w:rsidR="00B20772" w:rsidTr="00B20772">
        <w:trPr>
          <w:trHeight w:val="864"/>
        </w:trPr>
        <w:tc>
          <w:tcPr>
            <w:tcW w:w="680" w:type="dxa"/>
            <w:tcBorders>
              <w:top w:val="nil"/>
              <w:left w:val="single" w:sz="4" w:space="0" w:color="auto"/>
              <w:bottom w:val="single" w:sz="4" w:space="0" w:color="auto"/>
              <w:right w:val="single" w:sz="4" w:space="0" w:color="auto"/>
            </w:tcBorders>
            <w:shd w:val="clear" w:color="auto" w:fill="auto"/>
            <w:vAlign w:val="center"/>
          </w:tcPr>
          <w:p w:rsidR="00B20772" w:rsidRDefault="00B20772" w:rsidP="008E6287">
            <w:pPr>
              <w:widowControl/>
              <w:jc w:val="center"/>
              <w:rPr>
                <w:rFonts w:ascii="宋体" w:eastAsia="宋体" w:hAnsi="宋体" w:cs="宋体"/>
                <w:kern w:val="0"/>
                <w:szCs w:val="21"/>
              </w:rPr>
            </w:pPr>
            <w:r>
              <w:rPr>
                <w:rFonts w:ascii="宋体" w:eastAsia="宋体" w:hAnsi="宋体" w:cs="宋体" w:hint="eastAsia"/>
                <w:kern w:val="0"/>
                <w:szCs w:val="21"/>
              </w:rPr>
              <w:t>20</w:t>
            </w:r>
          </w:p>
        </w:tc>
        <w:tc>
          <w:tcPr>
            <w:tcW w:w="1176" w:type="dxa"/>
            <w:gridSpan w:val="2"/>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强电布线</w:t>
            </w:r>
          </w:p>
        </w:tc>
        <w:tc>
          <w:tcPr>
            <w:tcW w:w="5275" w:type="dxa"/>
            <w:gridSpan w:val="2"/>
            <w:tcBorders>
              <w:top w:val="nil"/>
              <w:left w:val="nil"/>
              <w:bottom w:val="single" w:sz="4" w:space="0" w:color="auto"/>
              <w:right w:val="single" w:sz="4" w:space="0" w:color="auto"/>
            </w:tcBorders>
            <w:shd w:val="clear" w:color="auto" w:fill="auto"/>
            <w:vAlign w:val="center"/>
          </w:tcPr>
          <w:p w:rsidR="00B20772" w:rsidRDefault="00B20772" w:rsidP="008E6287">
            <w:pPr>
              <w:widowControl/>
              <w:jc w:val="left"/>
              <w:textAlignment w:val="center"/>
              <w:rPr>
                <w:rFonts w:ascii="宋体" w:eastAsia="宋体" w:hAnsi="宋体" w:cs="宋体"/>
                <w:kern w:val="0"/>
                <w:szCs w:val="21"/>
              </w:rPr>
            </w:pPr>
            <w:r>
              <w:rPr>
                <w:rFonts w:ascii="宋体" w:eastAsia="宋体" w:hAnsi="宋体" w:cs="宋体" w:hint="eastAsia"/>
                <w:kern w:val="0"/>
                <w:szCs w:val="21"/>
                <w:lang w:bidi="ar"/>
              </w:rPr>
              <w:t>1.电线2.5平.4平.6平，10平。；</w:t>
            </w:r>
            <w:r>
              <w:rPr>
                <w:rFonts w:ascii="宋体" w:eastAsia="宋体" w:hAnsi="宋体" w:cs="宋体" w:hint="eastAsia"/>
                <w:kern w:val="0"/>
                <w:szCs w:val="21"/>
                <w:lang w:bidi="ar"/>
              </w:rPr>
              <w:br/>
              <w:t>2.含材料及开槽、管道安装、补灰及325海螺水泥砂浆等辅料。</w:t>
            </w:r>
          </w:p>
        </w:tc>
        <w:tc>
          <w:tcPr>
            <w:tcW w:w="698"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142</w:t>
            </w:r>
          </w:p>
        </w:tc>
        <w:tc>
          <w:tcPr>
            <w:tcW w:w="641"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m</w:t>
            </w:r>
            <w:r>
              <w:rPr>
                <w:rStyle w:val="font11"/>
                <w:rFonts w:hint="default"/>
                <w:szCs w:val="21"/>
                <w:lang w:bidi="ar"/>
              </w:rPr>
              <w:t>2</w:t>
            </w:r>
          </w:p>
        </w:tc>
        <w:tc>
          <w:tcPr>
            <w:tcW w:w="804"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p>
        </w:tc>
        <w:tc>
          <w:tcPr>
            <w:tcW w:w="1064"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textAlignment w:val="center"/>
              <w:rPr>
                <w:rFonts w:ascii="宋体" w:eastAsia="宋体" w:hAnsi="宋体" w:cs="宋体"/>
                <w:kern w:val="0"/>
                <w:szCs w:val="21"/>
              </w:rPr>
            </w:pPr>
          </w:p>
        </w:tc>
      </w:tr>
      <w:tr w:rsidR="00B20772" w:rsidTr="00B20772">
        <w:trPr>
          <w:trHeight w:val="576"/>
        </w:trPr>
        <w:tc>
          <w:tcPr>
            <w:tcW w:w="8470"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rsidR="00B20772" w:rsidRDefault="00B20772" w:rsidP="00B20772">
            <w:pPr>
              <w:widowControl/>
              <w:jc w:val="left"/>
              <w:rPr>
                <w:rFonts w:ascii="宋体" w:eastAsia="宋体" w:hAnsi="宋体" w:cs="宋体"/>
                <w:kern w:val="0"/>
                <w:szCs w:val="21"/>
              </w:rPr>
            </w:pPr>
            <w:bookmarkStart w:id="0" w:name="_GoBack"/>
            <w:bookmarkEnd w:id="0"/>
            <w:r>
              <w:rPr>
                <w:rFonts w:ascii="宋体" w:eastAsia="宋体" w:hAnsi="宋体" w:cs="宋体" w:hint="eastAsia"/>
                <w:kern w:val="0"/>
                <w:szCs w:val="21"/>
              </w:rPr>
              <w:t>总计：人民币</w:t>
            </w:r>
          </w:p>
        </w:tc>
        <w:tc>
          <w:tcPr>
            <w:tcW w:w="804"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064" w:type="dxa"/>
            <w:tcBorders>
              <w:top w:val="nil"/>
              <w:left w:val="nil"/>
              <w:bottom w:val="single" w:sz="4" w:space="0" w:color="auto"/>
              <w:right w:val="single" w:sz="4" w:space="0" w:color="auto"/>
            </w:tcBorders>
            <w:shd w:val="clear" w:color="auto" w:fill="auto"/>
            <w:vAlign w:val="center"/>
          </w:tcPr>
          <w:p w:rsidR="00B20772" w:rsidRDefault="00B20772" w:rsidP="008E6287">
            <w:pPr>
              <w:widowControl/>
              <w:jc w:val="center"/>
              <w:rPr>
                <w:rFonts w:ascii="宋体" w:eastAsia="宋体" w:hAnsi="宋体" w:cs="宋体"/>
                <w:kern w:val="0"/>
                <w:szCs w:val="21"/>
              </w:rPr>
            </w:pPr>
          </w:p>
        </w:tc>
      </w:tr>
    </w:tbl>
    <w:p w:rsidR="00EC046D" w:rsidRPr="00B20772" w:rsidRDefault="00EC046D"/>
    <w:sectPr w:rsidR="00EC046D" w:rsidRPr="00B207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简体">
    <w:altName w:val="微软雅黑"/>
    <w:charset w:val="86"/>
    <w:family w:val="script"/>
    <w:pitch w:val="default"/>
    <w:sig w:usb0="00000000" w:usb1="00000000" w:usb2="00000010" w:usb3="00000000" w:csb0="00040000" w:csb1="00000000"/>
  </w:font>
  <w:font w:name="Calibri Light">
    <w:altName w:val="Arial Unicode MS"/>
    <w:charset w:val="00"/>
    <w:family w:val="swiss"/>
    <w:pitch w:val="default"/>
    <w:sig w:usb0="00000001"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4F130E"/>
    <w:rsid w:val="00262C84"/>
    <w:rsid w:val="00B20772"/>
    <w:rsid w:val="00EC046D"/>
    <w:rsid w:val="324F1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100" w:beforeAutospacing="1" w:after="100" w:afterAutospacing="1"/>
      <w:jc w:val="left"/>
    </w:pPr>
    <w:rPr>
      <w:rFonts w:ascii="宋体" w:eastAsia="宋体" w:hAnsi="宋体" w:cs="宋体"/>
      <w:kern w:val="0"/>
      <w:sz w:val="24"/>
      <w:szCs w:val="24"/>
    </w:rPr>
  </w:style>
  <w:style w:type="character" w:customStyle="1" w:styleId="font11">
    <w:name w:val="font11"/>
    <w:basedOn w:val="a0"/>
    <w:qFormat/>
    <w:rsid w:val="00B20772"/>
    <w:rPr>
      <w:rFonts w:ascii="宋体" w:eastAsia="宋体" w:hAnsi="宋体" w:cs="宋体" w:hint="eastAsia"/>
      <w:color w:val="000000"/>
      <w:sz w:val="22"/>
      <w:szCs w:val="22"/>
      <w:u w:val="none"/>
      <w:vertAlign w:val="superscript"/>
    </w:rPr>
  </w:style>
  <w:style w:type="paragraph" w:styleId="a4">
    <w:name w:val="Balloon Text"/>
    <w:basedOn w:val="a"/>
    <w:link w:val="Char"/>
    <w:rsid w:val="00B20772"/>
    <w:rPr>
      <w:sz w:val="18"/>
      <w:szCs w:val="18"/>
    </w:rPr>
  </w:style>
  <w:style w:type="character" w:customStyle="1" w:styleId="Char">
    <w:name w:val="批注框文本 Char"/>
    <w:basedOn w:val="a0"/>
    <w:link w:val="a4"/>
    <w:rsid w:val="00B2077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100" w:beforeAutospacing="1" w:after="100" w:afterAutospacing="1"/>
      <w:jc w:val="left"/>
    </w:pPr>
    <w:rPr>
      <w:rFonts w:ascii="宋体" w:eastAsia="宋体" w:hAnsi="宋体" w:cs="宋体"/>
      <w:kern w:val="0"/>
      <w:sz w:val="24"/>
      <w:szCs w:val="24"/>
    </w:rPr>
  </w:style>
  <w:style w:type="character" w:customStyle="1" w:styleId="font11">
    <w:name w:val="font11"/>
    <w:basedOn w:val="a0"/>
    <w:qFormat/>
    <w:rsid w:val="00B20772"/>
    <w:rPr>
      <w:rFonts w:ascii="宋体" w:eastAsia="宋体" w:hAnsi="宋体" w:cs="宋体" w:hint="eastAsia"/>
      <w:color w:val="000000"/>
      <w:sz w:val="22"/>
      <w:szCs w:val="22"/>
      <w:u w:val="none"/>
      <w:vertAlign w:val="superscript"/>
    </w:rPr>
  </w:style>
  <w:style w:type="paragraph" w:styleId="a4">
    <w:name w:val="Balloon Text"/>
    <w:basedOn w:val="a"/>
    <w:link w:val="Char"/>
    <w:rsid w:val="00B20772"/>
    <w:rPr>
      <w:sz w:val="18"/>
      <w:szCs w:val="18"/>
    </w:rPr>
  </w:style>
  <w:style w:type="character" w:customStyle="1" w:styleId="Char">
    <w:name w:val="批注框文本 Char"/>
    <w:basedOn w:val="a0"/>
    <w:link w:val="a4"/>
    <w:rsid w:val="00B2077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430</Words>
  <Characters>2455</Characters>
  <Application>Microsoft Office Word</Application>
  <DocSecurity>0</DocSecurity>
  <Lines>20</Lines>
  <Paragraphs>5</Paragraphs>
  <ScaleCrop>false</ScaleCrop>
  <Company>china</Company>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圆溜溜</dc:creator>
  <cp:lastModifiedBy>Administrator</cp:lastModifiedBy>
  <cp:revision>2</cp:revision>
  <dcterms:created xsi:type="dcterms:W3CDTF">2018-03-12T07:50:00Z</dcterms:created>
  <dcterms:modified xsi:type="dcterms:W3CDTF">2018-03-14T02:02:00Z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